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6648A">
      <w:pPr>
        <w:spacing w:line="360" w:lineRule="auto"/>
        <w:jc w:val="both"/>
        <w:rPr>
          <w:rFonts w:hint="eastAsia" w:ascii="方正小标宋_GBK" w:hAnsi="方正小标宋_GBK" w:eastAsia="方正小标宋_GBK" w:cs="方正小标宋_GBK"/>
          <w:b w:val="0"/>
          <w:bCs/>
          <w:sz w:val="56"/>
          <w:szCs w:val="56"/>
          <w:highlight w:val="none"/>
          <w:lang w:val="en-US" w:eastAsia="zh-CN"/>
        </w:rPr>
      </w:pPr>
    </w:p>
    <w:p w14:paraId="6BD27FE8">
      <w:pPr>
        <w:pStyle w:val="16"/>
        <w:rPr>
          <w:rFonts w:hint="eastAsia"/>
          <w:lang w:val="en-US" w:eastAsia="zh-CN"/>
        </w:rPr>
      </w:pPr>
    </w:p>
    <w:p w14:paraId="13A62B67">
      <w:pPr>
        <w:spacing w:line="360" w:lineRule="auto"/>
        <w:jc w:val="center"/>
        <w:rPr>
          <w:rFonts w:hint="default" w:ascii="宋体" w:hAnsi="宋体" w:eastAsia="宋体" w:cs="宋体"/>
          <w:b/>
          <w:bCs w:val="0"/>
          <w:sz w:val="56"/>
          <w:szCs w:val="56"/>
          <w:highlight w:val="none"/>
          <w:u w:val="none"/>
          <w:lang w:val="en-US" w:eastAsia="zh-CN"/>
        </w:rPr>
      </w:pPr>
      <w:r>
        <w:rPr>
          <w:rFonts w:hint="eastAsia" w:ascii="宋体" w:hAnsi="宋体" w:eastAsia="宋体" w:cs="宋体"/>
          <w:b/>
          <w:bCs w:val="0"/>
          <w:kern w:val="2"/>
          <w:sz w:val="40"/>
          <w:szCs w:val="32"/>
          <w:highlight w:val="none"/>
          <w:u w:val="none"/>
          <w:lang w:val="en-US" w:eastAsia="zh-CN" w:bidi="ar-SA"/>
        </w:rPr>
        <w:t>常宁市水口山镇冶炼三厂至大渔村尹家农村道路改建项目</w:t>
      </w:r>
      <w:r>
        <w:rPr>
          <w:rFonts w:hint="eastAsia" w:ascii="宋体" w:hAnsi="宋体" w:cs="宋体"/>
          <w:b/>
          <w:bCs w:val="0"/>
          <w:kern w:val="2"/>
          <w:sz w:val="40"/>
          <w:szCs w:val="32"/>
          <w:highlight w:val="none"/>
          <w:u w:val="none"/>
          <w:lang w:val="en-US" w:eastAsia="zh-CN" w:bidi="ar-SA"/>
        </w:rPr>
        <w:t>水泥稳定碎石供应</w:t>
      </w:r>
      <w:r>
        <w:rPr>
          <w:rFonts w:hint="eastAsia" w:ascii="宋体" w:hAnsi="宋体" w:eastAsia="宋体" w:cs="宋体"/>
          <w:b/>
          <w:bCs w:val="0"/>
          <w:kern w:val="2"/>
          <w:sz w:val="40"/>
          <w:szCs w:val="32"/>
          <w:highlight w:val="none"/>
          <w:u w:val="none"/>
          <w:lang w:val="en-US" w:eastAsia="zh-CN" w:bidi="ar-SA"/>
        </w:rPr>
        <w:t>招标比选</w:t>
      </w:r>
    </w:p>
    <w:p w14:paraId="43DBBD1A">
      <w:pPr>
        <w:pStyle w:val="11"/>
        <w:ind w:left="0" w:leftChars="0" w:firstLine="0" w:firstLineChars="0"/>
        <w:rPr>
          <w:sz w:val="36"/>
          <w:szCs w:val="36"/>
          <w:highlight w:val="none"/>
        </w:rPr>
      </w:pPr>
    </w:p>
    <w:p w14:paraId="2B0C4BD2">
      <w:pPr>
        <w:pStyle w:val="8"/>
        <w:spacing w:line="480" w:lineRule="exact"/>
        <w:ind w:left="0" w:leftChars="0"/>
        <w:jc w:val="center"/>
        <w:rPr>
          <w:rFonts w:hint="eastAsia" w:ascii="华文中宋" w:hAnsi="华文中宋" w:eastAsia="华文中宋"/>
          <w:b/>
          <w:sz w:val="48"/>
          <w:szCs w:val="48"/>
          <w:highlight w:val="none"/>
        </w:rPr>
      </w:pPr>
    </w:p>
    <w:p w14:paraId="339C0C26">
      <w:pPr>
        <w:pStyle w:val="9"/>
        <w:rPr>
          <w:rFonts w:hint="eastAsia"/>
        </w:rPr>
      </w:pPr>
    </w:p>
    <w:p w14:paraId="6F8C4BDA">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p>
    <w:p w14:paraId="4682A83A">
      <w:pPr>
        <w:pStyle w:val="9"/>
        <w:rPr>
          <w:rFonts w:hint="eastAsia"/>
          <w:highlight w:val="none"/>
        </w:rPr>
      </w:pPr>
    </w:p>
    <w:p w14:paraId="7CC64B67">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比 </w:t>
      </w:r>
    </w:p>
    <w:p w14:paraId="46D62B63">
      <w:pPr>
        <w:pStyle w:val="11"/>
        <w:ind w:firstLine="964"/>
        <w:rPr>
          <w:rFonts w:hint="eastAsia" w:ascii="方正小标宋_GBK" w:hAnsi="方正小标宋_GBK" w:eastAsia="方正小标宋_GBK" w:cs="方正小标宋_GBK"/>
          <w:b/>
          <w:color w:val="auto"/>
          <w:kern w:val="2"/>
          <w:sz w:val="48"/>
          <w:szCs w:val="48"/>
          <w:highlight w:val="none"/>
        </w:rPr>
      </w:pPr>
    </w:p>
    <w:p w14:paraId="5F76CDA5">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选 </w:t>
      </w:r>
    </w:p>
    <w:p w14:paraId="101D21B0">
      <w:pPr>
        <w:pStyle w:val="11"/>
        <w:ind w:firstLine="964"/>
        <w:rPr>
          <w:rFonts w:hint="eastAsia" w:ascii="方正小标宋_GBK" w:hAnsi="方正小标宋_GBK" w:eastAsia="方正小标宋_GBK" w:cs="方正小标宋_GBK"/>
          <w:b/>
          <w:color w:val="auto"/>
          <w:kern w:val="2"/>
          <w:sz w:val="48"/>
          <w:szCs w:val="48"/>
          <w:highlight w:val="none"/>
        </w:rPr>
      </w:pPr>
    </w:p>
    <w:p w14:paraId="44F32630">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文 </w:t>
      </w:r>
    </w:p>
    <w:p w14:paraId="1548C611">
      <w:pPr>
        <w:pStyle w:val="11"/>
        <w:ind w:firstLine="964"/>
        <w:rPr>
          <w:rFonts w:hint="eastAsia" w:ascii="方正小标宋_GBK" w:hAnsi="方正小标宋_GBK" w:eastAsia="方正小标宋_GBK" w:cs="方正小标宋_GBK"/>
          <w:b/>
          <w:color w:val="auto"/>
          <w:kern w:val="2"/>
          <w:sz w:val="48"/>
          <w:szCs w:val="48"/>
          <w:highlight w:val="none"/>
        </w:rPr>
      </w:pPr>
    </w:p>
    <w:p w14:paraId="7D8483EA">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件</w:t>
      </w:r>
    </w:p>
    <w:p w14:paraId="0F678CB1">
      <w:pPr>
        <w:pStyle w:val="8"/>
        <w:spacing w:line="480" w:lineRule="exact"/>
        <w:ind w:left="0" w:leftChars="0"/>
        <w:jc w:val="center"/>
        <w:rPr>
          <w:rFonts w:ascii="华文中宋" w:hAnsi="华文中宋" w:eastAsia="华文中宋"/>
          <w:b/>
          <w:sz w:val="52"/>
          <w:szCs w:val="52"/>
          <w:highlight w:val="none"/>
        </w:rPr>
      </w:pPr>
    </w:p>
    <w:p w14:paraId="48A0A1FA">
      <w:pPr>
        <w:pStyle w:val="11"/>
        <w:ind w:firstLine="0" w:firstLineChars="0"/>
        <w:rPr>
          <w:highlight w:val="none"/>
        </w:rPr>
      </w:pPr>
    </w:p>
    <w:p w14:paraId="32B0CB75">
      <w:pPr>
        <w:pStyle w:val="8"/>
        <w:adjustRightInd w:val="0"/>
        <w:snapToGrid w:val="0"/>
        <w:spacing w:before="156" w:beforeLines="50" w:line="480" w:lineRule="exact"/>
        <w:ind w:left="0" w:leftChars="0" w:firstLine="0" w:firstLineChars="0"/>
        <w:jc w:val="both"/>
        <w:rPr>
          <w:rFonts w:hint="eastAsia" w:ascii="宋体" w:hAnsi="宋体" w:cs="宋体"/>
          <w:b/>
          <w:bCs w:val="0"/>
          <w:sz w:val="40"/>
          <w:szCs w:val="32"/>
          <w:highlight w:val="none"/>
          <w:u w:val="none"/>
          <w:lang w:val="en-US" w:eastAsia="zh-CN"/>
        </w:rPr>
      </w:pPr>
    </w:p>
    <w:p w14:paraId="03E56403">
      <w:pPr>
        <w:pStyle w:val="8"/>
        <w:adjustRightInd w:val="0"/>
        <w:snapToGrid w:val="0"/>
        <w:spacing w:before="156" w:beforeLines="50" w:line="480" w:lineRule="exact"/>
        <w:jc w:val="center"/>
        <w:rPr>
          <w:rFonts w:hint="eastAsia" w:ascii="方正小标宋_GBK" w:hAnsi="方正小标宋_GBK" w:eastAsia="方正小标宋_GBK" w:cs="方正小标宋_GBK"/>
          <w:b/>
          <w:bCs w:val="0"/>
          <w:sz w:val="24"/>
          <w:szCs w:val="32"/>
          <w:highlight w:val="none"/>
          <w:u w:val="none"/>
        </w:rPr>
      </w:pPr>
      <w:r>
        <w:rPr>
          <w:rFonts w:hint="eastAsia" w:ascii="方正小标宋_GBK" w:hAnsi="方正小标宋_GBK" w:eastAsia="方正小标宋_GBK" w:cs="方正小标宋_GBK"/>
          <w:b/>
          <w:bCs w:val="0"/>
          <w:sz w:val="40"/>
          <w:szCs w:val="32"/>
          <w:highlight w:val="none"/>
          <w:u w:val="none"/>
          <w:lang w:val="en-US" w:eastAsia="zh-CN"/>
        </w:rPr>
        <w:t xml:space="preserve">  </w:t>
      </w:r>
      <w:r>
        <w:rPr>
          <w:rFonts w:hint="eastAsia" w:ascii="宋体" w:hAnsi="宋体" w:eastAsia="宋体" w:cs="宋体"/>
          <w:b/>
          <w:bCs w:val="0"/>
          <w:sz w:val="40"/>
          <w:szCs w:val="32"/>
          <w:highlight w:val="none"/>
          <w:u w:val="none"/>
          <w:lang w:val="en-US" w:eastAsia="zh-CN"/>
        </w:rPr>
        <w:t>衡阳公路桥梁建设有限公司</w:t>
      </w:r>
    </w:p>
    <w:p w14:paraId="1907DA97">
      <w:pPr>
        <w:pStyle w:val="8"/>
        <w:adjustRightInd w:val="0"/>
        <w:snapToGrid w:val="0"/>
        <w:spacing w:line="480" w:lineRule="exact"/>
        <w:ind w:left="0" w:leftChars="0"/>
        <w:jc w:val="center"/>
        <w:rPr>
          <w:rFonts w:hint="eastAsia" w:ascii="方正小标宋_GBK" w:hAnsi="方正小标宋_GBK" w:eastAsia="方正小标宋_GBK" w:cs="方正小标宋_GBK"/>
          <w:b w:val="0"/>
          <w:bCs/>
          <w:sz w:val="40"/>
          <w:szCs w:val="32"/>
          <w:highlight w:val="none"/>
        </w:rPr>
      </w:pPr>
    </w:p>
    <w:p w14:paraId="444FABB5">
      <w:pPr>
        <w:pStyle w:val="8"/>
        <w:adjustRightInd w:val="0"/>
        <w:snapToGrid w:val="0"/>
        <w:spacing w:line="480" w:lineRule="exact"/>
        <w:ind w:left="0" w:leftChars="0"/>
        <w:jc w:val="center"/>
        <w:rPr>
          <w:rFonts w:hint="eastAsia" w:ascii="方正小标宋_GBK" w:hAnsi="方正小标宋_GBK" w:eastAsia="方正小标宋_GBK" w:cs="方正小标宋_GBK"/>
          <w:b w:val="0"/>
          <w:bCs/>
          <w:spacing w:val="160"/>
          <w:sz w:val="44"/>
          <w:szCs w:val="44"/>
          <w:highlight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 w:linePitch="312" w:charSpace="0"/>
        </w:sectPr>
      </w:pPr>
      <w:r>
        <w:rPr>
          <w:rFonts w:hint="eastAsia" w:ascii="方正小标宋_GBK" w:hAnsi="方正小标宋_GBK" w:eastAsia="方正小标宋_GBK" w:cs="方正小标宋_GBK"/>
          <w:b w:val="0"/>
          <w:bCs/>
          <w:sz w:val="40"/>
          <w:szCs w:val="32"/>
          <w:highlight w:val="none"/>
        </w:rPr>
        <w:t>二〇二</w:t>
      </w:r>
      <w:r>
        <w:rPr>
          <w:rFonts w:hint="eastAsia" w:ascii="方正小标宋_GBK" w:hAnsi="方正小标宋_GBK" w:eastAsia="方正小标宋_GBK" w:cs="方正小标宋_GBK"/>
          <w:b w:val="0"/>
          <w:bCs/>
          <w:sz w:val="40"/>
          <w:szCs w:val="32"/>
          <w:highlight w:val="none"/>
          <w:lang w:val="en-US" w:eastAsia="zh-CN"/>
        </w:rPr>
        <w:t>五</w:t>
      </w:r>
      <w:r>
        <w:rPr>
          <w:rFonts w:hint="eastAsia" w:ascii="方正小标宋_GBK" w:hAnsi="方正小标宋_GBK" w:eastAsia="方正小标宋_GBK" w:cs="方正小标宋_GBK"/>
          <w:b w:val="0"/>
          <w:bCs/>
          <w:sz w:val="40"/>
          <w:szCs w:val="32"/>
          <w:highlight w:val="none"/>
        </w:rPr>
        <w:t>年</w:t>
      </w:r>
      <w:r>
        <w:rPr>
          <w:rFonts w:hint="eastAsia" w:ascii="方正小标宋_GBK" w:hAnsi="方正小标宋_GBK" w:eastAsia="方正小标宋_GBK" w:cs="方正小标宋_GBK"/>
          <w:b w:val="0"/>
          <w:bCs/>
          <w:sz w:val="40"/>
          <w:szCs w:val="32"/>
          <w:highlight w:val="none"/>
          <w:u w:val="single"/>
          <w:lang w:val="en-US" w:eastAsia="zh-CN"/>
        </w:rPr>
        <w:t>七</w:t>
      </w:r>
      <w:r>
        <w:rPr>
          <w:rFonts w:hint="eastAsia" w:ascii="方正小标宋_GBK" w:hAnsi="方正小标宋_GBK" w:eastAsia="方正小标宋_GBK" w:cs="方正小标宋_GBK"/>
          <w:b w:val="0"/>
          <w:bCs/>
          <w:sz w:val="40"/>
          <w:szCs w:val="32"/>
          <w:highlight w:val="none"/>
        </w:rPr>
        <w:t>月</w:t>
      </w:r>
    </w:p>
    <w:p w14:paraId="634F38A5">
      <w:pPr>
        <w:pStyle w:val="10"/>
        <w:keepNext w:val="0"/>
        <w:keepLines w:val="0"/>
        <w:pageBreakBefore w:val="0"/>
        <w:kinsoku/>
        <w:wordWrap/>
        <w:overflowPunct/>
        <w:topLinePunct w:val="0"/>
        <w:autoSpaceDE/>
        <w:autoSpaceDN/>
        <w:bidi w:val="0"/>
        <w:adjustRightInd w:val="0"/>
        <w:snapToGrid w:val="0"/>
        <w:spacing w:line="480" w:lineRule="exact"/>
        <w:jc w:val="center"/>
        <w:rPr>
          <w:rFonts w:hint="eastAsia" w:ascii="黑体" w:hAnsi="黑体" w:eastAsia="黑体" w:cs="黑体"/>
          <w:b/>
          <w:color w:val="auto"/>
          <w:spacing w:val="160"/>
          <w:sz w:val="40"/>
          <w:szCs w:val="40"/>
          <w:highlight w:val="none"/>
        </w:rPr>
      </w:pPr>
      <w:r>
        <w:rPr>
          <w:rFonts w:hint="eastAsia" w:ascii="黑体" w:hAnsi="黑体" w:eastAsia="黑体" w:cs="黑体"/>
          <w:b/>
          <w:color w:val="auto"/>
          <w:spacing w:val="160"/>
          <w:sz w:val="40"/>
          <w:szCs w:val="40"/>
          <w:highlight w:val="none"/>
        </w:rPr>
        <w:t>目录</w:t>
      </w:r>
    </w:p>
    <w:p w14:paraId="1554C3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rPr>
          <w:rFonts w:ascii="宋体" w:hAnsi="宋体"/>
          <w:b/>
          <w:bCs/>
          <w:color w:val="auto"/>
          <w:sz w:val="24"/>
          <w:highlight w:val="none"/>
        </w:rPr>
      </w:pPr>
      <w:r>
        <w:rPr>
          <w:rFonts w:hint="eastAsia" w:ascii="宋体" w:hAnsi="宋体"/>
          <w:b/>
          <w:bCs/>
          <w:color w:val="auto"/>
          <w:sz w:val="24"/>
          <w:highlight w:val="none"/>
        </w:rPr>
        <w:t>第一章  比选</w:t>
      </w:r>
      <w:r>
        <w:rPr>
          <w:rFonts w:hint="eastAsia" w:ascii="宋体" w:hAnsi="宋体"/>
          <w:b/>
          <w:bCs/>
          <w:color w:val="auto"/>
          <w:sz w:val="24"/>
          <w:highlight w:val="none"/>
          <w:lang w:val="en-US" w:eastAsia="zh-CN"/>
        </w:rPr>
        <w:t>公告</w:t>
      </w:r>
      <w:r>
        <w:rPr>
          <w:rFonts w:hint="eastAsia" w:ascii="宋体" w:hAnsi="宋体"/>
          <w:color w:val="auto"/>
          <w:spacing w:val="10"/>
          <w:sz w:val="24"/>
          <w:highlight w:val="none"/>
        </w:rPr>
        <w:tab/>
      </w:r>
      <w:r>
        <w:rPr>
          <w:rFonts w:hint="eastAsia" w:ascii="宋体" w:hAnsi="宋体"/>
          <w:b/>
          <w:bCs/>
          <w:color w:val="auto"/>
          <w:sz w:val="24"/>
          <w:highlight w:val="none"/>
        </w:rPr>
        <w:t>1</w:t>
      </w:r>
    </w:p>
    <w:p w14:paraId="060E077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eastAsia="宋体"/>
          <w:b/>
          <w:bCs/>
          <w:color w:val="000000"/>
          <w:spacing w:val="10"/>
          <w:sz w:val="24"/>
          <w:highlight w:val="none"/>
          <w:lang w:val="en-US" w:eastAsia="zh-CN"/>
        </w:rPr>
      </w:pPr>
      <w:r>
        <w:rPr>
          <w:rFonts w:hint="eastAsia" w:ascii="宋体" w:hAnsi="宋体"/>
          <w:b/>
          <w:color w:val="auto"/>
          <w:sz w:val="24"/>
          <w:highlight w:val="none"/>
        </w:rPr>
        <w:t xml:space="preserve">第二章  </w:t>
      </w:r>
      <w:r>
        <w:rPr>
          <w:rFonts w:hint="eastAsia" w:ascii="宋体" w:hAnsi="宋体"/>
          <w:b/>
          <w:color w:val="auto"/>
          <w:sz w:val="24"/>
          <w:highlight w:val="none"/>
          <w:lang w:val="en-US" w:eastAsia="zh-CN"/>
        </w:rPr>
        <w:t>参选人须知</w:t>
      </w:r>
      <w:r>
        <w:rPr>
          <w:rFonts w:hint="eastAsia" w:ascii="宋体" w:hAnsi="宋体"/>
          <w:color w:val="auto"/>
          <w:spacing w:val="10"/>
          <w:sz w:val="24"/>
          <w:highlight w:val="none"/>
        </w:rPr>
        <w:tab/>
      </w:r>
      <w:r>
        <w:rPr>
          <w:rFonts w:hint="eastAsia" w:ascii="宋体" w:hAnsi="宋体"/>
          <w:b/>
          <w:bCs/>
          <w:color w:val="000000"/>
          <w:spacing w:val="10"/>
          <w:sz w:val="24"/>
          <w:highlight w:val="none"/>
          <w:lang w:val="en-US" w:eastAsia="zh-CN"/>
        </w:rPr>
        <w:t>4</w:t>
      </w:r>
    </w:p>
    <w:p w14:paraId="68C10CE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eastAsia="宋体"/>
          <w:b/>
          <w:bCs/>
          <w:color w:val="000000"/>
          <w:spacing w:val="10"/>
          <w:sz w:val="24"/>
          <w:highlight w:val="none"/>
          <w:lang w:val="en-US" w:eastAsia="zh-CN"/>
        </w:rPr>
      </w:pPr>
      <w:r>
        <w:rPr>
          <w:rFonts w:hint="eastAsia" w:ascii="宋体" w:hAnsi="宋体"/>
          <w:b/>
          <w:bCs/>
          <w:color w:val="000000"/>
          <w:sz w:val="24"/>
          <w:highlight w:val="none"/>
        </w:rPr>
        <w:t xml:space="preserve">第三章  </w:t>
      </w:r>
      <w:r>
        <w:rPr>
          <w:rFonts w:hint="eastAsia" w:ascii="宋体" w:hAnsi="宋体"/>
          <w:b/>
          <w:bCs/>
          <w:color w:val="000000"/>
          <w:sz w:val="24"/>
          <w:highlight w:val="none"/>
          <w:lang w:val="en-US" w:eastAsia="zh-CN"/>
        </w:rPr>
        <w:t>参选文件要求</w:t>
      </w:r>
      <w:r>
        <w:rPr>
          <w:rFonts w:hint="eastAsia" w:ascii="宋体" w:hAnsi="宋体"/>
          <w:color w:val="000000"/>
          <w:spacing w:val="10"/>
          <w:sz w:val="24"/>
          <w:highlight w:val="none"/>
        </w:rPr>
        <w:tab/>
      </w:r>
      <w:r>
        <w:rPr>
          <w:rFonts w:hint="eastAsia" w:ascii="宋体" w:hAnsi="宋体"/>
          <w:b/>
          <w:bCs/>
          <w:color w:val="000000"/>
          <w:spacing w:val="10"/>
          <w:sz w:val="24"/>
          <w:highlight w:val="none"/>
          <w:lang w:val="en-US" w:eastAsia="zh-CN"/>
        </w:rPr>
        <w:t>9</w:t>
      </w:r>
    </w:p>
    <w:p w14:paraId="26306D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r>
        <w:rPr>
          <w:rFonts w:hint="eastAsia" w:ascii="宋体" w:hAnsi="宋体"/>
          <w:b/>
          <w:bCs/>
          <w:color w:val="000000"/>
          <w:sz w:val="24"/>
          <w:highlight w:val="none"/>
        </w:rPr>
        <w:t>第</w:t>
      </w:r>
      <w:r>
        <w:rPr>
          <w:rFonts w:hint="eastAsia" w:ascii="宋体" w:hAnsi="宋体"/>
          <w:b/>
          <w:bCs/>
          <w:color w:val="000000"/>
          <w:sz w:val="24"/>
          <w:highlight w:val="none"/>
          <w:lang w:val="en-US" w:eastAsia="zh-CN"/>
        </w:rPr>
        <w:t>四</w:t>
      </w:r>
      <w:r>
        <w:rPr>
          <w:rFonts w:hint="eastAsia" w:ascii="宋体" w:hAnsi="宋体"/>
          <w:b/>
          <w:bCs/>
          <w:color w:val="000000"/>
          <w:sz w:val="24"/>
          <w:highlight w:val="none"/>
        </w:rPr>
        <w:t xml:space="preserve">章  </w:t>
      </w:r>
      <w:r>
        <w:rPr>
          <w:rFonts w:hint="eastAsia" w:ascii="宋体" w:hAnsi="宋体"/>
          <w:b/>
          <w:bCs/>
          <w:color w:val="000000"/>
          <w:sz w:val="24"/>
          <w:highlight w:val="none"/>
          <w:lang w:val="en-US" w:eastAsia="zh-CN"/>
        </w:rPr>
        <w:t>评标办法（经评审的最低投标价法）</w:t>
      </w:r>
      <w:r>
        <w:rPr>
          <w:rFonts w:hint="eastAsia" w:ascii="宋体" w:hAnsi="宋体"/>
          <w:color w:val="000000"/>
          <w:spacing w:val="10"/>
          <w:sz w:val="24"/>
          <w:highlight w:val="none"/>
        </w:rPr>
        <w:tab/>
      </w:r>
      <w:r>
        <w:rPr>
          <w:rFonts w:hint="eastAsia" w:ascii="宋体" w:hAnsi="宋体"/>
          <w:b/>
          <w:bCs/>
          <w:color w:val="000000"/>
          <w:spacing w:val="10"/>
          <w:sz w:val="24"/>
          <w:highlight w:val="none"/>
          <w:lang w:val="en-US" w:eastAsia="zh-CN"/>
        </w:rPr>
        <w:t>17</w:t>
      </w:r>
    </w:p>
    <w:p w14:paraId="521ED113">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6AB56CC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1A8E9D7F">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93726EF">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2453048">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35410FD">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5FF42E3">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0B5839F">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5792F1C2">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1AE516B0">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641E9EC">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7EF02828">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2386962">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0B86071B">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342EB26">
      <w:pPr>
        <w:keepNext w:val="0"/>
        <w:keepLines w:val="0"/>
        <w:pageBreakBefore w:val="0"/>
        <w:kinsoku/>
        <w:wordWrap/>
        <w:overflowPunct/>
        <w:topLinePunct w:val="0"/>
        <w:autoSpaceDE/>
        <w:autoSpaceDN/>
        <w:bidi w:val="0"/>
        <w:spacing w:line="480" w:lineRule="exact"/>
        <w:rPr>
          <w:color w:val="auto"/>
          <w:highlight w:val="none"/>
        </w:rPr>
      </w:pPr>
    </w:p>
    <w:p w14:paraId="414E23F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42DFFED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594707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CD8F6E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922C88A">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6F77C9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CD94E8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9664693">
      <w:pPr>
        <w:keepNext w:val="0"/>
        <w:keepLines w:val="0"/>
        <w:pageBreakBefore w:val="0"/>
        <w:kinsoku/>
        <w:wordWrap/>
        <w:overflowPunct/>
        <w:topLinePunct w:val="0"/>
        <w:autoSpaceDE/>
        <w:autoSpaceDN/>
        <w:bidi w:val="0"/>
        <w:adjustRightInd w:val="0"/>
        <w:snapToGrid w:val="0"/>
        <w:spacing w:line="480" w:lineRule="exact"/>
        <w:jc w:val="both"/>
        <w:rPr>
          <w:rFonts w:hint="eastAsia" w:ascii="黑体" w:hAnsi="黑体" w:eastAsia="黑体" w:cs="黑体"/>
          <w:b/>
          <w:bCs/>
          <w:color w:val="auto"/>
          <w:sz w:val="36"/>
          <w:szCs w:val="36"/>
          <w:highlight w:val="none"/>
          <w:shd w:val="clear" w:color="auto" w:fill="FFFFFF"/>
        </w:rPr>
      </w:pPr>
    </w:p>
    <w:p w14:paraId="4385139F">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14:paraId="3BCCE45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Style w:val="20"/>
          <w:rFonts w:hint="eastAsia" w:ascii="黑体" w:hAnsi="黑体" w:eastAsia="黑体" w:cs="黑体"/>
          <w:color w:val="auto"/>
          <w:sz w:val="32"/>
          <w:szCs w:val="32"/>
          <w:highlight w:val="none"/>
          <w:shd w:val="clear" w:color="auto" w:fill="FFFFFF"/>
          <w:lang w:val="en-US" w:eastAsia="zh-CN"/>
        </w:rPr>
      </w:pPr>
      <w:r>
        <w:rPr>
          <w:rFonts w:hint="eastAsia" w:ascii="Calibri" w:hAnsi="Calibri" w:eastAsia="方正小标宋简体" w:cs="Times New Roman"/>
          <w:bCs/>
          <w:kern w:val="44"/>
          <w:sz w:val="44"/>
          <w:szCs w:val="44"/>
          <w:lang w:val="en-US" w:eastAsia="zh-CN" w:bidi="ar-SA"/>
        </w:rPr>
        <w:t>第一章  比选公告</w:t>
      </w:r>
    </w:p>
    <w:p w14:paraId="4C5496EE">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项目概况</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1.招标项目：常宁市水口山镇冶炼三厂至大渔村尹家农村道路改建项目</w:t>
      </w:r>
      <w:r>
        <w:rPr>
          <w:rFonts w:hint="eastAsia" w:ascii="宋体" w:hAnsi="宋体" w:cs="宋体"/>
          <w:color w:val="auto"/>
          <w:kern w:val="2"/>
          <w:sz w:val="28"/>
          <w:szCs w:val="28"/>
          <w:u w:val="none"/>
          <w:lang w:val="en-US" w:eastAsia="zh-CN" w:bidi="ar-SA"/>
        </w:rPr>
        <w:t>水泥稳定碎石供应</w:t>
      </w:r>
      <w:r>
        <w:rPr>
          <w:rFonts w:hint="eastAsia" w:ascii="宋体" w:hAnsi="宋体" w:eastAsia="宋体" w:cs="宋体"/>
          <w:color w:val="auto"/>
          <w:kern w:val="2"/>
          <w:sz w:val="28"/>
          <w:szCs w:val="28"/>
          <w:u w:val="none"/>
          <w:lang w:val="en-US" w:eastAsia="zh-CN" w:bidi="ar-SA"/>
        </w:rPr>
        <w:t>。</w:t>
      </w:r>
    </w:p>
    <w:p w14:paraId="6DCD73A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2.项目地点：常宁市水口山镇。</w:t>
      </w:r>
    </w:p>
    <w:p w14:paraId="72CBBAD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3.计划施工</w:t>
      </w:r>
      <w:r>
        <w:rPr>
          <w:rFonts w:hint="eastAsia" w:ascii="宋体" w:hAnsi="宋体" w:eastAsia="宋体" w:cs="宋体"/>
          <w:color w:val="auto"/>
          <w:kern w:val="2"/>
          <w:sz w:val="28"/>
          <w:szCs w:val="28"/>
          <w:u w:val="none"/>
          <w:lang w:eastAsia="zh-CN" w:bidi="ar-SA"/>
        </w:rPr>
        <w:t>或</w:t>
      </w:r>
      <w:r>
        <w:rPr>
          <w:rFonts w:hint="eastAsia" w:ascii="宋体" w:hAnsi="宋体" w:eastAsia="宋体" w:cs="宋体"/>
          <w:color w:val="auto"/>
          <w:kern w:val="2"/>
          <w:sz w:val="28"/>
          <w:szCs w:val="28"/>
          <w:u w:val="none"/>
          <w:lang w:val="en-US" w:eastAsia="zh-CN" w:bidi="ar-SA"/>
        </w:rPr>
        <w:t>服务时间：2025年</w:t>
      </w:r>
      <w:r>
        <w:rPr>
          <w:rFonts w:hint="eastAsia" w:ascii="宋体" w:hAnsi="宋体" w:cs="宋体"/>
          <w:color w:val="auto"/>
          <w:kern w:val="2"/>
          <w:sz w:val="28"/>
          <w:szCs w:val="28"/>
          <w:u w:val="none"/>
          <w:lang w:val="en-US" w:eastAsia="zh-CN" w:bidi="ar-SA"/>
        </w:rPr>
        <w:t>7</w:t>
      </w:r>
      <w:r>
        <w:rPr>
          <w:rFonts w:hint="eastAsia" w:ascii="宋体" w:hAnsi="宋体" w:eastAsia="宋体" w:cs="宋体"/>
          <w:color w:val="auto"/>
          <w:kern w:val="2"/>
          <w:sz w:val="28"/>
          <w:szCs w:val="28"/>
          <w:u w:val="none"/>
          <w:lang w:val="en-US" w:eastAsia="zh-CN" w:bidi="ar-SA"/>
        </w:rPr>
        <w:t xml:space="preserve">月 </w:t>
      </w:r>
      <w:r>
        <w:rPr>
          <w:rFonts w:hint="eastAsia" w:ascii="宋体" w:hAnsi="宋体" w:cs="宋体"/>
          <w:color w:val="auto"/>
          <w:kern w:val="2"/>
          <w:sz w:val="28"/>
          <w:szCs w:val="28"/>
          <w:u w:val="none"/>
          <w:lang w:val="en-US" w:eastAsia="zh-CN" w:bidi="ar-SA"/>
        </w:rPr>
        <w:t>20</w:t>
      </w:r>
      <w:r>
        <w:rPr>
          <w:rFonts w:hint="eastAsia" w:ascii="宋体" w:hAnsi="宋体" w:eastAsia="宋体" w:cs="宋体"/>
          <w:color w:val="auto"/>
          <w:kern w:val="2"/>
          <w:sz w:val="28"/>
          <w:szCs w:val="28"/>
          <w:u w:val="none"/>
          <w:lang w:val="en-US" w:eastAsia="zh-CN" w:bidi="ar-SA"/>
        </w:rPr>
        <w:t xml:space="preserve"> 日</w:t>
      </w:r>
    </w:p>
    <w:p w14:paraId="16DBB67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4.招标人;常宁市水口山镇冶炼三厂至大渔村尹家农村道路改建项目部</w:t>
      </w:r>
    </w:p>
    <w:p w14:paraId="53065DC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二、招标内容和范围包括：</w:t>
      </w:r>
    </w:p>
    <w:p w14:paraId="59F647A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1.招标内容：宁市水口山镇冶炼三厂至大渔村尹家农村道路改建项目</w:t>
      </w:r>
      <w:r>
        <w:rPr>
          <w:rFonts w:hint="eastAsia" w:ascii="宋体" w:hAnsi="宋体" w:cs="宋体"/>
          <w:color w:val="auto"/>
          <w:kern w:val="2"/>
          <w:sz w:val="28"/>
          <w:szCs w:val="28"/>
          <w:u w:val="none"/>
          <w:lang w:val="en-US" w:eastAsia="zh-CN" w:bidi="ar-SA"/>
        </w:rPr>
        <w:t>水泥稳定碎石供应</w:t>
      </w:r>
      <w:r>
        <w:rPr>
          <w:rFonts w:hint="eastAsia" w:ascii="宋体" w:hAnsi="宋体" w:eastAsia="宋体" w:cs="宋体"/>
          <w:color w:val="auto"/>
          <w:kern w:val="2"/>
          <w:sz w:val="28"/>
          <w:szCs w:val="28"/>
          <w:u w:val="none"/>
          <w:lang w:val="en-US" w:eastAsia="zh-CN" w:bidi="ar-SA"/>
        </w:rPr>
        <w:t>，内容简介：</w:t>
      </w:r>
      <w:r>
        <w:rPr>
          <w:rFonts w:hint="eastAsia" w:ascii="宋体" w:hAnsi="宋体" w:cs="宋体"/>
          <w:color w:val="auto"/>
          <w:kern w:val="2"/>
          <w:sz w:val="28"/>
          <w:szCs w:val="28"/>
          <w:u w:val="none"/>
          <w:lang w:val="en-US" w:eastAsia="zh-CN" w:bidi="ar-SA"/>
        </w:rPr>
        <w:t>水泥稳定碎石供应</w:t>
      </w:r>
      <w:r>
        <w:rPr>
          <w:rFonts w:hint="eastAsia" w:ascii="宋体" w:hAnsi="宋体" w:eastAsia="宋体" w:cs="宋体"/>
          <w:color w:val="auto"/>
          <w:kern w:val="2"/>
          <w:sz w:val="28"/>
          <w:szCs w:val="28"/>
          <w:u w:val="none"/>
          <w:lang w:val="en-US" w:eastAsia="zh-CN" w:bidi="ar-SA"/>
        </w:rPr>
        <w:t>。</w:t>
      </w:r>
    </w:p>
    <w:p w14:paraId="1F4393A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2.范围及桩号：BK0+000～BK2+200.948</w:t>
      </w:r>
    </w:p>
    <w:p w14:paraId="4763537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3.主要工程量：详见工程量清单</w:t>
      </w:r>
    </w:p>
    <w:p w14:paraId="0AF6934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4.增值税税金的计算方法：☑一般计税方法</w:t>
      </w:r>
      <w:bookmarkStart w:id="0" w:name="EB19938269ba5945b19b09a63c5de3e33b"/>
      <w:r>
        <w:rPr>
          <w:rFonts w:hint="eastAsia" w:ascii="宋体" w:hAnsi="宋体" w:eastAsia="宋体" w:cs="宋体"/>
          <w:color w:val="auto"/>
          <w:kern w:val="2"/>
          <w:sz w:val="28"/>
          <w:szCs w:val="28"/>
          <w:u w:val="none"/>
          <w:lang w:val="en-US" w:eastAsia="zh-CN" w:bidi="ar-SA"/>
        </w:rPr>
        <w:t>□</w:t>
      </w:r>
      <w:bookmarkEnd w:id="0"/>
      <w:r>
        <w:rPr>
          <w:rFonts w:hint="eastAsia" w:ascii="宋体" w:hAnsi="宋体" w:eastAsia="宋体" w:cs="宋体"/>
          <w:color w:val="auto"/>
          <w:kern w:val="2"/>
          <w:sz w:val="28"/>
          <w:szCs w:val="28"/>
          <w:u w:val="none"/>
          <w:lang w:val="en-US" w:eastAsia="zh-CN" w:bidi="ar-SA"/>
        </w:rPr>
        <w:t>简易计税方法</w:t>
      </w:r>
    </w:p>
    <w:p w14:paraId="5C67A96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三、控制价</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本项目最高投标限价为</w:t>
      </w:r>
      <w:r>
        <w:rPr>
          <w:rFonts w:hint="eastAsia" w:ascii="宋体" w:hAnsi="宋体" w:cs="宋体"/>
          <w:color w:val="auto"/>
          <w:kern w:val="2"/>
          <w:sz w:val="28"/>
          <w:szCs w:val="28"/>
          <w:u w:val="none"/>
          <w:lang w:val="en-US" w:eastAsia="zh-CN" w:bidi="ar-SA"/>
        </w:rPr>
        <w:t>80500.00</w:t>
      </w:r>
      <w:r>
        <w:rPr>
          <w:rFonts w:hint="eastAsia" w:ascii="宋体" w:hAnsi="宋体" w:eastAsia="宋体" w:cs="宋体"/>
          <w:color w:val="auto"/>
          <w:kern w:val="2"/>
          <w:sz w:val="28"/>
          <w:szCs w:val="28"/>
          <w:u w:val="none"/>
          <w:lang w:val="en-US" w:eastAsia="zh-CN" w:bidi="ar-SA"/>
        </w:rPr>
        <w:t>元。</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四、投标人资格要求</w:t>
      </w:r>
    </w:p>
    <w:p w14:paraId="6C11E79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1.投标人具有独立法人资格并依法取得营业执照、相应资质证书、并在有效期限内；</w:t>
      </w:r>
    </w:p>
    <w:p w14:paraId="5BAB3DD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2.投标人具备相应的资质；</w:t>
      </w:r>
    </w:p>
    <w:p w14:paraId="2104B4E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3.投标人注册资金不应低于人民币</w:t>
      </w:r>
      <w:r>
        <w:rPr>
          <w:rFonts w:hint="eastAsia" w:ascii="宋体" w:hAnsi="宋体" w:cs="宋体"/>
          <w:color w:val="000000"/>
          <w:kern w:val="2"/>
          <w:sz w:val="28"/>
          <w:szCs w:val="28"/>
          <w:highlight w:val="none"/>
          <w:u w:val="none"/>
          <w:lang w:val="en-US" w:eastAsia="zh-CN" w:bidi="ar-SA"/>
        </w:rPr>
        <w:t>5</w:t>
      </w:r>
      <w:r>
        <w:rPr>
          <w:rFonts w:hint="eastAsia" w:ascii="宋体" w:hAnsi="宋体" w:eastAsia="宋体" w:cs="宋体"/>
          <w:color w:val="000000"/>
          <w:kern w:val="2"/>
          <w:sz w:val="28"/>
          <w:szCs w:val="28"/>
          <w:highlight w:val="none"/>
          <w:u w:val="none"/>
          <w:lang w:val="en-US" w:eastAsia="zh-CN" w:bidi="ar-SA"/>
        </w:rPr>
        <w:t>0</w:t>
      </w:r>
      <w:r>
        <w:rPr>
          <w:rFonts w:hint="eastAsia" w:ascii="宋体" w:hAnsi="宋体" w:eastAsia="宋体" w:cs="宋体"/>
          <w:color w:val="auto"/>
          <w:kern w:val="2"/>
          <w:sz w:val="28"/>
          <w:szCs w:val="28"/>
          <w:u w:val="none"/>
          <w:lang w:val="en-US" w:eastAsia="zh-CN" w:bidi="ar-SA"/>
        </w:rPr>
        <w:t>万元；</w:t>
      </w:r>
    </w:p>
    <w:p w14:paraId="630AAE7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4.具有独立法人资格及较强的经济实力，并在人员、设备等方面具有承担本次招标工作</w:t>
      </w:r>
      <w:r>
        <w:rPr>
          <w:rFonts w:hint="eastAsia" w:ascii="宋体" w:hAnsi="宋体" w:cs="宋体"/>
          <w:color w:val="auto"/>
          <w:kern w:val="2"/>
          <w:sz w:val="28"/>
          <w:szCs w:val="28"/>
          <w:u w:val="none"/>
          <w:lang w:val="en-US" w:eastAsia="zh-CN" w:bidi="ar-SA"/>
        </w:rPr>
        <w:t>材料供应</w:t>
      </w:r>
      <w:r>
        <w:rPr>
          <w:rFonts w:hint="eastAsia" w:ascii="宋体" w:hAnsi="宋体" w:eastAsia="宋体" w:cs="宋体"/>
          <w:color w:val="auto"/>
          <w:kern w:val="2"/>
          <w:sz w:val="28"/>
          <w:szCs w:val="28"/>
          <w:u w:val="none"/>
          <w:lang w:val="en-US" w:eastAsia="zh-CN" w:bidi="ar-SA"/>
        </w:rPr>
        <w:t>的能力；</w:t>
      </w:r>
    </w:p>
    <w:p w14:paraId="042C502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☑不提供。</w:t>
      </w:r>
    </w:p>
    <w:p w14:paraId="6DB9BF2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□提供:近</w:t>
      </w:r>
      <w:r>
        <w:rPr>
          <w:rFonts w:hint="eastAsia" w:ascii="宋体" w:hAnsi="宋体" w:eastAsia="宋体" w:cs="宋体"/>
          <w:color w:val="auto"/>
          <w:kern w:val="2"/>
          <w:sz w:val="28"/>
          <w:szCs w:val="28"/>
          <w:u w:val="none"/>
          <w:lang w:val="en-US" w:eastAsia="zh-CN" w:bidi="ar-SA"/>
        </w:rPr>
        <w:t>3</w:t>
      </w:r>
      <w:r>
        <w:rPr>
          <w:rFonts w:hint="eastAsia" w:ascii="宋体" w:hAnsi="宋体" w:eastAsia="宋体" w:cs="宋体"/>
          <w:color w:val="auto"/>
          <w:kern w:val="2"/>
          <w:sz w:val="28"/>
          <w:szCs w:val="28"/>
          <w:lang w:val="en-US" w:eastAsia="zh-CN" w:bidi="ar-SA"/>
        </w:rPr>
        <w:t>年内（</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月至</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月</w:t>
      </w:r>
      <w:r>
        <w:rPr>
          <w:rFonts w:hint="eastAsia" w:ascii="宋体" w:hAnsi="宋体" w:eastAsia="宋体" w:cs="宋体"/>
          <w:color w:val="auto"/>
          <w:kern w:val="2"/>
          <w:sz w:val="28"/>
          <w:szCs w:val="28"/>
          <w:lang w:val="en-US" w:eastAsia="zh-CN" w:bidi="ar-SA"/>
        </w:rPr>
        <w:t>）不少于</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highlight w:val="none"/>
          <w:lang w:val="en-US" w:eastAsia="zh-CN" w:bidi="ar-SA"/>
        </w:rPr>
        <w:t>个（1至3个）</w:t>
      </w:r>
      <w:r>
        <w:rPr>
          <w:rFonts w:hint="eastAsia" w:ascii="宋体" w:hAnsi="宋体" w:eastAsia="宋体" w:cs="宋体"/>
          <w:color w:val="auto"/>
          <w:spacing w:val="15"/>
          <w:kern w:val="0"/>
          <w:sz w:val="28"/>
          <w:szCs w:val="28"/>
          <w:highlight w:val="none"/>
          <w:u w:val="single"/>
          <w:lang w:val="en-US" w:eastAsia="zh-CN"/>
        </w:rPr>
        <w:t xml:space="preserve">  （填特征值）  </w:t>
      </w:r>
      <w:r>
        <w:rPr>
          <w:rFonts w:hint="eastAsia" w:ascii="宋体" w:hAnsi="宋体" w:eastAsia="宋体" w:cs="宋体"/>
          <w:color w:val="auto"/>
          <w:spacing w:val="15"/>
          <w:kern w:val="0"/>
          <w:sz w:val="28"/>
          <w:szCs w:val="28"/>
          <w:highlight w:val="none"/>
          <w:lang w:val="en-US" w:eastAsia="zh-CN"/>
        </w:rPr>
        <w:t>的</w:t>
      </w:r>
      <w:r>
        <w:rPr>
          <w:rFonts w:hint="eastAsia" w:ascii="宋体" w:hAnsi="宋体" w:eastAsia="宋体" w:cs="宋体"/>
          <w:color w:val="auto"/>
          <w:kern w:val="2"/>
          <w:sz w:val="28"/>
          <w:szCs w:val="28"/>
          <w:highlight w:val="none"/>
          <w:lang w:val="en-US" w:eastAsia="zh-CN" w:bidi="ar-SA"/>
        </w:rPr>
        <w:t>类</w:t>
      </w:r>
      <w:r>
        <w:rPr>
          <w:rFonts w:hint="eastAsia" w:ascii="宋体" w:hAnsi="宋体" w:eastAsia="宋体" w:cs="宋体"/>
          <w:color w:val="auto"/>
          <w:kern w:val="2"/>
          <w:sz w:val="28"/>
          <w:szCs w:val="28"/>
          <w:lang w:val="en-US" w:eastAsia="zh-CN" w:bidi="ar-SA"/>
        </w:rPr>
        <w:t>似项目业绩。</w:t>
      </w:r>
    </w:p>
    <w:p w14:paraId="68EE7DF2">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类似项目业绩是指:</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w:t>
      </w:r>
    </w:p>
    <w:p w14:paraId="51709960">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业绩证明材料须提供合同、交（竣）工验收证明或结算单两种资料。</w:t>
      </w:r>
    </w:p>
    <w:p w14:paraId="6D8C680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5</w:t>
      </w:r>
      <w:r>
        <w:rPr>
          <w:rFonts w:hint="eastAsia" w:ascii="宋体" w:hAnsi="宋体" w:eastAsia="宋体" w:cs="宋体"/>
          <w:color w:val="auto"/>
          <w:kern w:val="2"/>
          <w:sz w:val="28"/>
          <w:szCs w:val="28"/>
          <w:u w:val="none"/>
          <w:lang w:val="en-US" w:eastAsia="zh-CN" w:bidi="ar-SA"/>
        </w:rPr>
        <w:t>.项目负责人要求：</w:t>
      </w:r>
    </w:p>
    <w:p w14:paraId="0279629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☑不提供。</w:t>
      </w:r>
    </w:p>
    <w:p w14:paraId="01687F6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 xml:space="preserve">□提供:拟任项目负责人须具有 </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（证书或职称或执业资格等），且为本单位在职员工，并提供劳动和社会保障部门出具的投标截止时间前近半年连续6个月（</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月至</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月）的社保证明。</w:t>
      </w:r>
    </w:p>
    <w:p w14:paraId="77594B2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6.信誉要求：近三年内，在经营活动中无不良记录。投标人必须提供“信用中国”（</w:t>
      </w:r>
      <w:r>
        <w:rPr>
          <w:rFonts w:hint="eastAsia" w:ascii="宋体" w:hAnsi="宋体" w:eastAsia="宋体" w:cs="宋体"/>
          <w:color w:val="auto"/>
          <w:kern w:val="2"/>
          <w:sz w:val="28"/>
          <w:szCs w:val="28"/>
          <w:u w:val="none"/>
          <w:lang w:val="en-US" w:eastAsia="zh-CN" w:bidi="ar-SA"/>
        </w:rPr>
        <w:fldChar w:fldCharType="begin"/>
      </w:r>
      <w:r>
        <w:rPr>
          <w:rFonts w:hint="eastAsia" w:ascii="宋体" w:hAnsi="宋体" w:eastAsia="宋体" w:cs="宋体"/>
          <w:color w:val="auto"/>
          <w:kern w:val="2"/>
          <w:sz w:val="28"/>
          <w:szCs w:val="28"/>
          <w:u w:val="none"/>
          <w:lang w:val="en-US" w:eastAsia="zh-CN" w:bidi="ar-SA"/>
        </w:rPr>
        <w:instrText xml:space="preserve"> HYPERLINK "http://www.creditchina.gov.xn--cn)-cm9dj9ca41zd6gd7hnzuu9e90f4qw2y7blje63wds0e./" </w:instrText>
      </w:r>
      <w:r>
        <w:rPr>
          <w:rFonts w:hint="eastAsia" w:ascii="宋体" w:hAnsi="宋体" w:eastAsia="宋体" w:cs="宋体"/>
          <w:color w:val="auto"/>
          <w:kern w:val="2"/>
          <w:sz w:val="28"/>
          <w:szCs w:val="28"/>
          <w:u w:val="none"/>
          <w:lang w:val="en-US" w:eastAsia="zh-CN" w:bidi="ar-SA"/>
        </w:rPr>
        <w:fldChar w:fldCharType="separate"/>
      </w:r>
      <w:r>
        <w:rPr>
          <w:rFonts w:hint="eastAsia" w:ascii="宋体" w:hAnsi="宋体" w:eastAsia="宋体" w:cs="宋体"/>
          <w:color w:val="auto"/>
          <w:kern w:val="2"/>
          <w:sz w:val="28"/>
          <w:szCs w:val="28"/>
          <w:u w:val="none"/>
          <w:lang w:val="en-US" w:eastAsia="zh-CN" w:bidi="ar-SA"/>
        </w:rPr>
        <w:t>www.creditchina.gov.cn）信用信息共享平台的信用查询截图。</w:t>
      </w:r>
      <w:r>
        <w:rPr>
          <w:rFonts w:hint="eastAsia" w:ascii="宋体" w:hAnsi="宋体" w:eastAsia="宋体" w:cs="宋体"/>
          <w:color w:val="auto"/>
          <w:kern w:val="2"/>
          <w:sz w:val="28"/>
          <w:szCs w:val="28"/>
          <w:u w:val="none"/>
          <w:lang w:val="en-US" w:eastAsia="zh-CN" w:bidi="ar-SA"/>
        </w:rPr>
        <w:fldChar w:fldCharType="end"/>
      </w:r>
      <w:r>
        <w:rPr>
          <w:rFonts w:hint="eastAsia" w:ascii="宋体" w:hAnsi="宋体" w:eastAsia="宋体" w:cs="宋体"/>
          <w:color w:val="auto"/>
          <w:kern w:val="2"/>
          <w:sz w:val="28"/>
          <w:szCs w:val="28"/>
          <w:u w:val="none"/>
          <w:lang w:val="en-US" w:eastAsia="zh-CN" w:bidi="ar-SA"/>
        </w:rPr>
        <w:t>参选单位在近三年内与衡阳路桥无诉讼、仲裁、结算纠纷；</w:t>
      </w:r>
    </w:p>
    <w:p w14:paraId="0CB1A95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color w:val="auto"/>
          <w:spacing w:val="0"/>
          <w:kern w:val="2"/>
          <w:position w:val="0"/>
          <w:sz w:val="28"/>
          <w:szCs w:val="28"/>
          <w:lang w:val="en-US" w:eastAsia="zh-CN" w:bidi="ar-SA"/>
        </w:rPr>
      </w:pPr>
      <w:r>
        <w:rPr>
          <w:rFonts w:hint="eastAsia" w:ascii="宋体" w:hAnsi="宋体" w:eastAsia="宋体" w:cs="宋体"/>
          <w:b w:val="0"/>
          <w:bCs w:val="0"/>
          <w:color w:val="auto"/>
          <w:spacing w:val="0"/>
          <w:kern w:val="2"/>
          <w:position w:val="0"/>
          <w:sz w:val="28"/>
          <w:szCs w:val="28"/>
          <w:lang w:val="en-US" w:eastAsia="zh-CN" w:bidi="ar-SA"/>
        </w:rPr>
        <w:t>7.关联要求：参选单位法定代表人为同一人或者存在直接控股、管理关系的不同参选人，不得同时参加本次比选。</w:t>
      </w:r>
    </w:p>
    <w:p w14:paraId="7C9472B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8.联合体要求：本次比选不接受联合体参加。</w:t>
      </w:r>
    </w:p>
    <w:p w14:paraId="7F9DE1E3">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cs="宋体"/>
          <w:color w:val="auto"/>
          <w:kern w:val="2"/>
          <w:sz w:val="28"/>
          <w:szCs w:val="28"/>
          <w:u w:val="none"/>
          <w:lang w:val="en-US" w:eastAsia="zh-CN" w:bidi="ar-SA"/>
        </w:rPr>
        <w:t>9</w:t>
      </w:r>
      <w:r>
        <w:rPr>
          <w:rFonts w:hint="eastAsia" w:ascii="宋体" w:hAnsi="宋体" w:eastAsia="宋体" w:cs="宋体"/>
          <w:color w:val="auto"/>
          <w:kern w:val="2"/>
          <w:sz w:val="28"/>
          <w:szCs w:val="28"/>
          <w:u w:val="none"/>
          <w:lang w:val="en-US" w:eastAsia="zh-CN" w:bidi="ar-SA"/>
        </w:rPr>
        <w:t>.增值税要求：</w:t>
      </w:r>
    </w:p>
    <w:p w14:paraId="1BA087D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投标人为</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一般纳税人，</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小规模纳税人，</w:t>
      </w:r>
    </w:p>
    <w:p w14:paraId="558BB8C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本次招标的工程增值税税率按合同执行。</w:t>
      </w:r>
    </w:p>
    <w:p w14:paraId="679BC2E2">
      <w:pPr>
        <w:pStyle w:val="15"/>
        <w:keepNext w:val="0"/>
        <w:keepLines w:val="0"/>
        <w:widowControl/>
        <w:suppressLineNumbers w:val="0"/>
        <w:spacing w:before="0" w:beforeAutospacing="0" w:after="0" w:afterAutospacing="0" w:line="525" w:lineRule="atLeast"/>
        <w:ind w:right="0" w:firstLine="562" w:firstLineChars="200"/>
        <w:rPr>
          <w:rFonts w:hint="eastAsia" w:ascii="宋体" w:hAnsi="宋体" w:eastAsia="宋体" w:cs="宋体"/>
          <w:color w:val="auto"/>
          <w:kern w:val="2"/>
          <w:sz w:val="28"/>
          <w:szCs w:val="28"/>
          <w:u w:val="none"/>
          <w:lang w:val="en-US" w:eastAsia="zh-CN" w:bidi="ar-SA"/>
        </w:rPr>
      </w:pPr>
      <w:r>
        <w:rPr>
          <w:rFonts w:hint="eastAsia" w:ascii="宋体" w:hAnsi="宋体" w:eastAsia="宋体" w:cs="宋体"/>
          <w:b/>
          <w:bCs/>
          <w:i w:val="0"/>
          <w:iCs w:val="0"/>
          <w:caps w:val="0"/>
          <w:color w:val="666666"/>
          <w:spacing w:val="0"/>
          <w:sz w:val="28"/>
          <w:szCs w:val="28"/>
          <w:shd w:val="clear" w:color="auto" w:fill="FFFFFF"/>
          <w:lang w:eastAsia="zh-CN"/>
        </w:rPr>
        <w:t>11.</w:t>
      </w:r>
      <w:r>
        <w:rPr>
          <w:rFonts w:hint="eastAsia" w:ascii="宋体" w:hAnsi="宋体" w:eastAsia="宋体" w:cs="宋体"/>
          <w:color w:val="auto"/>
          <w:kern w:val="2"/>
          <w:sz w:val="28"/>
          <w:szCs w:val="28"/>
          <w:u w:val="none"/>
          <w:lang w:val="en-US" w:eastAsia="zh-CN" w:bidi="ar-SA"/>
        </w:rPr>
        <w:t>其他要求：</w:t>
      </w:r>
      <w:r>
        <w:rPr>
          <w:rFonts w:hint="eastAsia" w:ascii="宋体" w:hAnsi="宋体" w:eastAsia="宋体" w:cs="宋体"/>
          <w:color w:val="auto"/>
          <w:kern w:val="2"/>
          <w:sz w:val="28"/>
          <w:szCs w:val="28"/>
          <w:u w:val="single"/>
          <w:lang w:val="en-US" w:eastAsia="zh-CN" w:bidi="ar-SA"/>
        </w:rPr>
        <w:t xml:space="preserve">   无    </w:t>
      </w:r>
      <w:r>
        <w:rPr>
          <w:rFonts w:hint="eastAsia" w:ascii="宋体" w:hAnsi="宋体" w:eastAsia="宋体" w:cs="宋体"/>
          <w:color w:val="auto"/>
          <w:kern w:val="2"/>
          <w:sz w:val="28"/>
          <w:szCs w:val="28"/>
          <w:u w:val="none"/>
          <w:lang w:val="en-US" w:eastAsia="zh-CN" w:bidi="ar-SA"/>
        </w:rPr>
        <w:t>。</w:t>
      </w:r>
    </w:p>
    <w:p w14:paraId="7A820549">
      <w:pPr>
        <w:pStyle w:val="7"/>
        <w:keepNext w:val="0"/>
        <w:keepLines w:val="0"/>
        <w:pageBreakBefore w:val="0"/>
        <w:widowControl/>
        <w:tabs>
          <w:tab w:val="left" w:pos="148"/>
        </w:tabs>
        <w:kinsoku/>
        <w:wordWrap/>
        <w:overflowPunct/>
        <w:topLinePunct w:val="0"/>
        <w:autoSpaceDE w:val="0"/>
        <w:autoSpaceDN w:val="0"/>
        <w:bidi w:val="0"/>
        <w:adjustRightInd w:val="0"/>
        <w:snapToGrid w:val="0"/>
        <w:spacing w:after="0" w:line="560" w:lineRule="exact"/>
        <w:ind w:left="0" w:right="0" w:firstLine="560" w:firstLineChars="200"/>
        <w:jc w:val="both"/>
        <w:textAlignment w:val="baseline"/>
        <w:rPr>
          <w:rFonts w:hint="eastAsia" w:ascii="宋体" w:hAnsi="宋体" w:eastAsia="宋体" w:cs="宋体"/>
          <w:spacing w:val="0"/>
          <w:position w:val="0"/>
          <w:sz w:val="28"/>
          <w:szCs w:val="28"/>
          <w:lang w:val="en-US" w:eastAsia="zh-CN"/>
        </w:rPr>
      </w:pPr>
      <w:r>
        <w:rPr>
          <w:rFonts w:hint="eastAsia" w:ascii="宋体" w:hAnsi="宋体" w:eastAsia="宋体" w:cs="宋体"/>
          <w:color w:val="auto"/>
          <w:kern w:val="2"/>
          <w:sz w:val="28"/>
          <w:szCs w:val="28"/>
          <w:u w:val="none"/>
          <w:lang w:val="en-US" w:eastAsia="zh-CN" w:bidi="ar-SA"/>
        </w:rPr>
        <w:t>五、招标比选文件的获取</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xml:space="preserve">   凡有意参加比选的符合条件的比选单位，</w:t>
      </w:r>
      <w:r>
        <w:rPr>
          <w:rFonts w:hint="eastAsia" w:ascii="宋体" w:hAnsi="宋体" w:cs="宋体"/>
          <w:color w:val="auto"/>
          <w:kern w:val="2"/>
          <w:sz w:val="28"/>
          <w:szCs w:val="28"/>
          <w:u w:val="none"/>
          <w:lang w:val="en-US" w:eastAsia="zh-CN" w:bidi="ar-SA"/>
        </w:rPr>
        <w:t>请在衡阳公路桥梁建设有限公司</w:t>
      </w:r>
      <w:r>
        <w:rPr>
          <w:rFonts w:hint="eastAsia" w:ascii="宋体" w:hAnsi="宋体" w:eastAsia="宋体" w:cs="宋体"/>
          <w:b w:val="0"/>
          <w:bCs w:val="0"/>
          <w:spacing w:val="0"/>
          <w:kern w:val="2"/>
          <w:position w:val="0"/>
          <w:sz w:val="28"/>
          <w:szCs w:val="28"/>
          <w:lang w:val="en-US" w:eastAsia="zh-CN" w:bidi="ar-SA"/>
        </w:rPr>
        <w:t>常宁市水口山镇冶炼三厂至大渔村尹家农村道路改建</w:t>
      </w:r>
      <w:r>
        <w:rPr>
          <w:rFonts w:hint="eastAsia" w:ascii="宋体" w:hAnsi="宋体" w:cs="宋体"/>
          <w:b w:val="0"/>
          <w:bCs w:val="0"/>
          <w:spacing w:val="0"/>
          <w:kern w:val="2"/>
          <w:position w:val="0"/>
          <w:sz w:val="28"/>
          <w:szCs w:val="28"/>
          <w:lang w:val="en-US" w:eastAsia="zh-CN" w:bidi="ar-SA"/>
        </w:rPr>
        <w:t>工程</w:t>
      </w:r>
      <w:r>
        <w:rPr>
          <w:rFonts w:hint="eastAsia" w:ascii="宋体" w:hAnsi="宋体" w:eastAsia="宋体" w:cs="宋体"/>
          <w:b w:val="0"/>
          <w:bCs w:val="0"/>
          <w:spacing w:val="0"/>
          <w:kern w:val="2"/>
          <w:position w:val="0"/>
          <w:sz w:val="28"/>
          <w:szCs w:val="28"/>
          <w:lang w:val="en-US" w:eastAsia="zh-CN" w:bidi="ar-SA"/>
        </w:rPr>
        <w:t>项目</w:t>
      </w:r>
      <w:r>
        <w:rPr>
          <w:rFonts w:hint="eastAsia" w:ascii="宋体" w:hAnsi="宋体" w:cs="宋体"/>
          <w:b w:val="0"/>
          <w:bCs w:val="0"/>
          <w:spacing w:val="0"/>
          <w:kern w:val="2"/>
          <w:position w:val="0"/>
          <w:sz w:val="28"/>
          <w:szCs w:val="28"/>
          <w:lang w:val="en-US" w:eastAsia="zh-CN" w:bidi="ar-SA"/>
        </w:rPr>
        <w:t>部现场报名领取招标比选文件，并按照比选文件要求和相关规定参与比选。</w:t>
      </w:r>
      <w:r>
        <w:rPr>
          <w:rFonts w:hint="eastAsia" w:ascii="宋体" w:hAnsi="宋体" w:eastAsia="宋体" w:cs="宋体"/>
          <w:color w:val="auto"/>
          <w:kern w:val="2"/>
          <w:sz w:val="28"/>
          <w:szCs w:val="28"/>
          <w:u w:val="none"/>
          <w:lang w:val="en-US" w:eastAsia="zh-CN" w:bidi="ar-SA"/>
        </w:rPr>
        <w:t xml:space="preserve"> 六、投标保证金</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w:t>
      </w:r>
      <w:r>
        <w:rPr>
          <w:rFonts w:hint="eastAsia" w:ascii="宋体" w:hAnsi="宋体" w:eastAsia="宋体" w:cs="宋体"/>
          <w:spacing w:val="0"/>
          <w:position w:val="0"/>
          <w:sz w:val="28"/>
          <w:szCs w:val="28"/>
          <w:lang w:val="en-US" w:eastAsia="zh-CN"/>
        </w:rPr>
        <w:t>本次比选的投标保证金为</w:t>
      </w:r>
      <w:r>
        <w:rPr>
          <w:rFonts w:hint="eastAsia" w:ascii="宋体" w:hAnsi="宋体" w:eastAsia="宋体" w:cs="宋体"/>
          <w:spacing w:val="0"/>
          <w:position w:val="0"/>
          <w:sz w:val="28"/>
          <w:szCs w:val="28"/>
          <w:u w:val="single"/>
          <w:lang w:val="en-US" w:eastAsia="zh-CN"/>
        </w:rPr>
        <w:t xml:space="preserve">  </w:t>
      </w:r>
      <w:r>
        <w:rPr>
          <w:rFonts w:hint="eastAsia" w:ascii="宋体" w:hAnsi="宋体" w:cs="宋体"/>
          <w:spacing w:val="0"/>
          <w:position w:val="0"/>
          <w:sz w:val="28"/>
          <w:szCs w:val="28"/>
          <w:highlight w:val="none"/>
          <w:u w:val="single"/>
          <w:lang w:val="en-US" w:eastAsia="zh-CN"/>
        </w:rPr>
        <w:t>1000</w:t>
      </w:r>
      <w:r>
        <w:rPr>
          <w:rFonts w:hint="eastAsia" w:ascii="宋体" w:hAnsi="宋体" w:eastAsia="宋体" w:cs="宋体"/>
          <w:spacing w:val="0"/>
          <w:position w:val="0"/>
          <w:sz w:val="28"/>
          <w:szCs w:val="28"/>
          <w:u w:val="single"/>
          <w:lang w:val="en-US" w:eastAsia="zh-CN"/>
        </w:rPr>
        <w:t xml:space="preserve">  </w:t>
      </w:r>
      <w:r>
        <w:rPr>
          <w:rFonts w:hint="eastAsia" w:ascii="宋体" w:hAnsi="宋体" w:eastAsia="宋体" w:cs="宋体"/>
          <w:spacing w:val="0"/>
          <w:position w:val="0"/>
          <w:sz w:val="28"/>
          <w:szCs w:val="28"/>
          <w:lang w:val="en-US" w:eastAsia="zh-CN"/>
        </w:rPr>
        <w:t>元，采用银行转账或保函形式（银行保函或担保公司保函）。收款账户信息如下：</w:t>
      </w:r>
    </w:p>
    <w:p w14:paraId="3EE6557B">
      <w:pPr>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户  名：衡阳公路桥梁建设有限公司常宁分公司</w:t>
      </w:r>
    </w:p>
    <w:p w14:paraId="42743180">
      <w:pPr>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开户行：长沙银行股份有限公司常宁支行</w:t>
      </w:r>
    </w:p>
    <w:p w14:paraId="6D50B0C6">
      <w:pPr>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账  号：8100 0034 6224 0000 01</w:t>
      </w:r>
    </w:p>
    <w:p w14:paraId="22AEBDBD">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spacing w:val="0"/>
          <w:kern w:val="2"/>
          <w:position w:val="0"/>
          <w:sz w:val="32"/>
          <w:szCs w:val="32"/>
          <w:lang w:val="en-US" w:eastAsia="zh-CN" w:bidi="ar-SA"/>
        </w:rPr>
      </w:pPr>
      <w:r>
        <w:rPr>
          <w:rFonts w:hint="eastAsia" w:ascii="宋体" w:hAnsi="宋体" w:eastAsia="宋体" w:cs="宋体"/>
          <w:color w:val="auto"/>
          <w:kern w:val="2"/>
          <w:sz w:val="28"/>
          <w:szCs w:val="28"/>
          <w:u w:val="none"/>
          <w:lang w:val="en-US" w:eastAsia="zh-CN" w:bidi="ar-SA"/>
        </w:rPr>
        <w:t>七、开标时间及地点</w:t>
      </w:r>
      <w:r>
        <w:rPr>
          <w:rFonts w:hint="eastAsia" w:ascii="宋体" w:hAnsi="宋体" w:eastAsia="宋体" w:cs="宋体"/>
          <w:i w:val="0"/>
          <w:iCs w:val="0"/>
          <w:caps w:val="0"/>
          <w:color w:val="666666"/>
          <w:spacing w:val="0"/>
          <w:sz w:val="28"/>
          <w:szCs w:val="28"/>
          <w:shd w:val="clear" w:color="auto" w:fill="FFFFFF"/>
          <w:lang w:val="en-US" w:eastAsia="zh-CN"/>
        </w:rPr>
        <w:br w:type="textWrapping"/>
      </w:r>
      <w:r>
        <w:rPr>
          <w:rFonts w:hint="eastAsia" w:ascii="宋体" w:hAnsi="宋体" w:eastAsia="宋体" w:cs="宋体"/>
          <w:i w:val="0"/>
          <w:iCs w:val="0"/>
          <w:caps w:val="0"/>
          <w:color w:val="666666"/>
          <w:spacing w:val="0"/>
          <w:sz w:val="28"/>
          <w:szCs w:val="28"/>
          <w:shd w:val="clear" w:color="auto" w:fill="FFFFFF"/>
          <w:lang w:val="en-US" w:eastAsia="zh-CN"/>
        </w:rPr>
        <w:t>  </w:t>
      </w:r>
      <w:r>
        <w:rPr>
          <w:rFonts w:hint="eastAsia" w:ascii="宋体" w:hAnsi="宋体" w:eastAsia="宋体" w:cs="宋体"/>
          <w:b w:val="0"/>
          <w:bCs w:val="0"/>
          <w:spacing w:val="0"/>
          <w:kern w:val="2"/>
          <w:position w:val="0"/>
          <w:sz w:val="28"/>
          <w:szCs w:val="28"/>
          <w:lang w:val="en-US" w:eastAsia="zh-CN" w:bidi="ar-SA"/>
        </w:rPr>
        <w:t>本项目拟定于2025年</w:t>
      </w:r>
      <w:r>
        <w:rPr>
          <w:rFonts w:hint="eastAsia" w:ascii="宋体" w:hAnsi="宋体" w:cs="宋体"/>
          <w:b w:val="0"/>
          <w:bCs w:val="0"/>
          <w:spacing w:val="0"/>
          <w:kern w:val="2"/>
          <w:position w:val="0"/>
          <w:sz w:val="28"/>
          <w:szCs w:val="28"/>
          <w:lang w:val="en-US" w:eastAsia="zh-CN" w:bidi="ar-SA"/>
        </w:rPr>
        <w:t>7</w:t>
      </w:r>
      <w:r>
        <w:rPr>
          <w:rFonts w:hint="eastAsia" w:ascii="宋体" w:hAnsi="宋体" w:eastAsia="宋体" w:cs="宋体"/>
          <w:b w:val="0"/>
          <w:bCs w:val="0"/>
          <w:spacing w:val="0"/>
          <w:kern w:val="2"/>
          <w:position w:val="0"/>
          <w:sz w:val="28"/>
          <w:szCs w:val="28"/>
          <w:lang w:val="en-US" w:eastAsia="zh-CN" w:bidi="ar-SA"/>
        </w:rPr>
        <w:t>月</w:t>
      </w:r>
      <w:r>
        <w:rPr>
          <w:rFonts w:hint="eastAsia" w:ascii="宋体" w:hAnsi="宋体" w:cs="宋体"/>
          <w:b w:val="0"/>
          <w:bCs w:val="0"/>
          <w:spacing w:val="0"/>
          <w:kern w:val="2"/>
          <w:position w:val="0"/>
          <w:sz w:val="28"/>
          <w:szCs w:val="28"/>
          <w:lang w:val="en-US" w:eastAsia="zh-CN" w:bidi="ar-SA"/>
        </w:rPr>
        <w:t>18</w:t>
      </w:r>
      <w:r>
        <w:rPr>
          <w:rFonts w:hint="eastAsia" w:ascii="宋体" w:hAnsi="宋体" w:eastAsia="宋体" w:cs="宋体"/>
          <w:b w:val="0"/>
          <w:bCs w:val="0"/>
          <w:spacing w:val="0"/>
          <w:kern w:val="2"/>
          <w:position w:val="0"/>
          <w:sz w:val="28"/>
          <w:szCs w:val="28"/>
          <w:lang w:val="en-US" w:eastAsia="zh-CN" w:bidi="ar-SA"/>
        </w:rPr>
        <w:t xml:space="preserve"> 日9时00分在常宁市水口山镇冶炼</w:t>
      </w:r>
      <w:bookmarkStart w:id="1" w:name="_GoBack"/>
      <w:bookmarkEnd w:id="1"/>
      <w:r>
        <w:rPr>
          <w:rFonts w:hint="eastAsia" w:ascii="宋体" w:hAnsi="宋体" w:eastAsia="宋体" w:cs="宋体"/>
          <w:b w:val="0"/>
          <w:bCs w:val="0"/>
          <w:spacing w:val="0"/>
          <w:kern w:val="2"/>
          <w:position w:val="0"/>
          <w:sz w:val="28"/>
          <w:szCs w:val="28"/>
          <w:lang w:val="en-US" w:eastAsia="zh-CN" w:bidi="ar-SA"/>
        </w:rPr>
        <w:t>三厂至大渔村尹家农村道路改建</w:t>
      </w:r>
      <w:r>
        <w:rPr>
          <w:rFonts w:hint="eastAsia" w:ascii="宋体" w:hAnsi="宋体" w:cs="宋体"/>
          <w:b w:val="0"/>
          <w:bCs w:val="0"/>
          <w:spacing w:val="0"/>
          <w:kern w:val="2"/>
          <w:position w:val="0"/>
          <w:sz w:val="28"/>
          <w:szCs w:val="28"/>
          <w:lang w:val="en-US" w:eastAsia="zh-CN" w:bidi="ar-SA"/>
        </w:rPr>
        <w:t>工程</w:t>
      </w:r>
      <w:r>
        <w:rPr>
          <w:rFonts w:hint="eastAsia" w:ascii="宋体" w:hAnsi="宋体" w:eastAsia="宋体" w:cs="宋体"/>
          <w:b w:val="0"/>
          <w:bCs w:val="0"/>
          <w:spacing w:val="0"/>
          <w:kern w:val="2"/>
          <w:position w:val="0"/>
          <w:sz w:val="28"/>
          <w:szCs w:val="28"/>
          <w:lang w:val="en-US" w:eastAsia="zh-CN" w:bidi="ar-SA"/>
        </w:rPr>
        <w:t>项目</w:t>
      </w:r>
      <w:r>
        <w:rPr>
          <w:rFonts w:hint="eastAsia" w:ascii="宋体" w:hAnsi="宋体" w:cs="宋体"/>
          <w:b w:val="0"/>
          <w:bCs w:val="0"/>
          <w:spacing w:val="0"/>
          <w:kern w:val="2"/>
          <w:position w:val="0"/>
          <w:sz w:val="28"/>
          <w:szCs w:val="28"/>
          <w:lang w:val="en-US" w:eastAsia="zh-CN" w:bidi="ar-SA"/>
        </w:rPr>
        <w:t>部</w:t>
      </w:r>
      <w:r>
        <w:rPr>
          <w:rFonts w:hint="eastAsia" w:ascii="宋体" w:hAnsi="宋体" w:eastAsia="宋体" w:cs="宋体"/>
          <w:b w:val="0"/>
          <w:bCs w:val="0"/>
          <w:spacing w:val="0"/>
          <w:kern w:val="2"/>
          <w:position w:val="0"/>
          <w:sz w:val="28"/>
          <w:szCs w:val="28"/>
          <w:lang w:val="en-US" w:eastAsia="zh-CN" w:bidi="ar-SA"/>
        </w:rPr>
        <w:t>会议室开标，如有变动将提前一天另行通知。</w:t>
      </w:r>
    </w:p>
    <w:p w14:paraId="0CEC17D7">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1.开标当日，各参选单位法定代表人持法定代表人身份证明原件和本人身份证原件，或由委托代理人持法定代表人授权委托书原件（附法定代表人身份证明原件）及本人身份证原件到比选方监督代表处验证身份，身份验证不合格的取消其参选资格；同时，参选单位须提供投标保证函原件以现场核查，未按比选文件规定按时缴纳投标保证金的，取消其参选资格；身份验证和投标保证金核查通过的参选单位按要求填写参选文件接收登记表。</w:t>
      </w:r>
    </w:p>
    <w:p w14:paraId="746B3F6E">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2.逾期送达的或者未送达指定地点的参选文件，比选人不予受理。</w:t>
      </w:r>
    </w:p>
    <w:p w14:paraId="62BA465C">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cs="宋体"/>
          <w:b w:val="0"/>
          <w:bCs w:val="0"/>
          <w:spacing w:val="0"/>
          <w:position w:val="0"/>
          <w:sz w:val="28"/>
          <w:szCs w:val="28"/>
          <w:lang w:val="en-US" w:eastAsia="zh-CN"/>
        </w:rPr>
        <w:t>八</w:t>
      </w:r>
      <w:r>
        <w:rPr>
          <w:rFonts w:hint="eastAsia" w:ascii="宋体" w:hAnsi="宋体" w:eastAsia="宋体" w:cs="宋体"/>
          <w:b w:val="0"/>
          <w:bCs w:val="0"/>
          <w:spacing w:val="0"/>
          <w:position w:val="0"/>
          <w:sz w:val="28"/>
          <w:szCs w:val="28"/>
          <w:lang w:val="en-US" w:eastAsia="zh-CN"/>
        </w:rPr>
        <w:t>、发布公告的媒介</w:t>
      </w:r>
      <w:r>
        <w:rPr>
          <w:rFonts w:hint="eastAsia" w:ascii="宋体" w:hAnsi="宋体" w:eastAsia="宋体" w:cs="宋体"/>
          <w:b w:val="0"/>
          <w:bCs w:val="0"/>
          <w:spacing w:val="0"/>
          <w:position w:val="0"/>
          <w:sz w:val="28"/>
          <w:szCs w:val="28"/>
          <w:lang w:val="en-US" w:eastAsia="zh-CN"/>
        </w:rPr>
        <w:br w:type="textWrapping"/>
      </w:r>
      <w:r>
        <w:rPr>
          <w:rFonts w:hint="eastAsia" w:ascii="宋体" w:hAnsi="宋体" w:eastAsia="宋体" w:cs="宋体"/>
          <w:b w:val="0"/>
          <w:bCs w:val="0"/>
          <w:spacing w:val="0"/>
          <w:position w:val="0"/>
          <w:sz w:val="28"/>
          <w:szCs w:val="28"/>
          <w:lang w:val="en-US" w:eastAsia="zh-CN"/>
        </w:rPr>
        <w:t>  本次比选公告在衡阳公路桥梁建设有限公司官方网站（www.hylqgs.com）上发布。</w:t>
      </w:r>
      <w:r>
        <w:rPr>
          <w:rFonts w:hint="eastAsia" w:ascii="宋体" w:hAnsi="宋体" w:eastAsia="宋体" w:cs="宋体"/>
          <w:b w:val="0"/>
          <w:bCs w:val="0"/>
          <w:spacing w:val="0"/>
          <w:position w:val="0"/>
          <w:sz w:val="28"/>
          <w:szCs w:val="28"/>
          <w:lang w:val="en-US" w:eastAsia="zh-CN"/>
        </w:rPr>
        <w:br w:type="textWrapping"/>
      </w:r>
      <w:r>
        <w:rPr>
          <w:rFonts w:hint="eastAsia" w:ascii="宋体" w:hAnsi="宋体" w:eastAsia="宋体" w:cs="宋体"/>
          <w:b w:val="0"/>
          <w:bCs w:val="0"/>
          <w:spacing w:val="0"/>
          <w:position w:val="0"/>
          <w:sz w:val="28"/>
          <w:szCs w:val="28"/>
          <w:lang w:val="en-US" w:eastAsia="zh-CN"/>
        </w:rPr>
        <w:t>  </w:t>
      </w:r>
      <w:r>
        <w:rPr>
          <w:rFonts w:hint="eastAsia" w:ascii="宋体" w:hAnsi="宋体" w:cs="宋体"/>
          <w:b w:val="0"/>
          <w:bCs w:val="0"/>
          <w:spacing w:val="0"/>
          <w:position w:val="0"/>
          <w:sz w:val="28"/>
          <w:szCs w:val="28"/>
          <w:lang w:val="en-US" w:eastAsia="zh-CN"/>
        </w:rPr>
        <w:t>九</w:t>
      </w:r>
      <w:r>
        <w:rPr>
          <w:rFonts w:hint="eastAsia" w:ascii="宋体" w:hAnsi="宋体" w:eastAsia="宋体" w:cs="宋体"/>
          <w:b w:val="0"/>
          <w:bCs w:val="0"/>
          <w:spacing w:val="0"/>
          <w:position w:val="0"/>
          <w:sz w:val="28"/>
          <w:szCs w:val="28"/>
          <w:lang w:val="en-US" w:eastAsia="zh-CN"/>
        </w:rPr>
        <w:t>、联系方式</w:t>
      </w:r>
      <w:r>
        <w:rPr>
          <w:rFonts w:hint="eastAsia" w:ascii="宋体" w:hAnsi="宋体" w:eastAsia="宋体" w:cs="宋体"/>
          <w:b w:val="0"/>
          <w:bCs w:val="0"/>
          <w:spacing w:val="0"/>
          <w:position w:val="0"/>
          <w:sz w:val="28"/>
          <w:szCs w:val="28"/>
          <w:lang w:val="en-US" w:eastAsia="zh-CN"/>
        </w:rPr>
        <w:br w:type="textWrapping"/>
      </w:r>
      <w:r>
        <w:rPr>
          <w:rFonts w:hint="eastAsia" w:ascii="宋体" w:hAnsi="宋体" w:eastAsia="宋体" w:cs="宋体"/>
          <w:b w:val="0"/>
          <w:bCs w:val="0"/>
          <w:spacing w:val="0"/>
          <w:position w:val="0"/>
          <w:sz w:val="28"/>
          <w:szCs w:val="28"/>
          <w:lang w:val="en-US" w:eastAsia="zh-CN"/>
        </w:rPr>
        <w:t>  招 标 人：</w:t>
      </w:r>
      <w:r>
        <w:rPr>
          <w:rFonts w:hint="eastAsia" w:ascii="宋体" w:hAnsi="宋体" w:cs="宋体"/>
          <w:kern w:val="0"/>
          <w:sz w:val="24"/>
          <w:szCs w:val="24"/>
          <w:u w:val="none"/>
          <w:lang w:val="en-US" w:eastAsia="zh-CN"/>
        </w:rPr>
        <w:t>常宁市水口山镇冶炼三厂至大渔村尹家农村道路改建</w:t>
      </w:r>
      <w:r>
        <w:rPr>
          <w:rFonts w:hint="eastAsia" w:ascii="宋体" w:hAnsi="宋体" w:eastAsia="宋体" w:cs="宋体"/>
          <w:kern w:val="0"/>
          <w:sz w:val="24"/>
          <w:szCs w:val="24"/>
          <w:u w:val="none"/>
          <w:lang w:val="en-US" w:eastAsia="zh-CN"/>
        </w:rPr>
        <w:t>项目部</w:t>
      </w:r>
      <w:r>
        <w:rPr>
          <w:rFonts w:hint="eastAsia" w:ascii="宋体" w:hAnsi="宋体" w:eastAsia="宋体" w:cs="宋体"/>
          <w:b w:val="0"/>
          <w:bCs w:val="0"/>
          <w:spacing w:val="0"/>
          <w:position w:val="0"/>
          <w:sz w:val="28"/>
          <w:szCs w:val="28"/>
          <w:lang w:val="en-US" w:eastAsia="zh-CN"/>
        </w:rPr>
        <w:br w:type="textWrapping"/>
      </w:r>
      <w:r>
        <w:rPr>
          <w:rFonts w:hint="eastAsia" w:ascii="宋体" w:hAnsi="宋体" w:eastAsia="宋体" w:cs="宋体"/>
          <w:b w:val="0"/>
          <w:bCs w:val="0"/>
          <w:spacing w:val="0"/>
          <w:position w:val="0"/>
          <w:sz w:val="28"/>
          <w:szCs w:val="28"/>
          <w:lang w:val="en-US" w:eastAsia="zh-CN"/>
        </w:rPr>
        <w:t>  地 址：</w:t>
      </w:r>
      <w:r>
        <w:rPr>
          <w:rFonts w:hint="eastAsia" w:ascii="宋体" w:hAnsi="宋体" w:cs="宋体"/>
          <w:kern w:val="0"/>
          <w:sz w:val="24"/>
          <w:szCs w:val="24"/>
          <w:u w:val="none"/>
          <w:lang w:val="en-US" w:eastAsia="zh-CN"/>
        </w:rPr>
        <w:t>常宁市水口山镇冶炼三厂至大渔村尹家农村道路改建工程项目部</w:t>
      </w:r>
      <w:r>
        <w:rPr>
          <w:rFonts w:hint="eastAsia" w:ascii="宋体" w:hAnsi="宋体" w:cs="宋体"/>
          <w:kern w:val="0"/>
          <w:sz w:val="24"/>
          <w:szCs w:val="24"/>
          <w:u w:val="none"/>
          <w:lang w:val="en-US" w:eastAsia="zh-CN"/>
        </w:rPr>
        <w:br w:type="textWrapping"/>
      </w:r>
      <w:r>
        <w:rPr>
          <w:rFonts w:hint="eastAsia" w:ascii="宋体" w:hAnsi="宋体" w:eastAsia="宋体" w:cs="宋体"/>
          <w:b w:val="0"/>
          <w:bCs w:val="0"/>
          <w:spacing w:val="0"/>
          <w:position w:val="0"/>
          <w:sz w:val="28"/>
          <w:szCs w:val="28"/>
          <w:lang w:val="en-US" w:eastAsia="zh-CN"/>
        </w:rPr>
        <w:t>  联 系 人：旷阳灿</w:t>
      </w:r>
      <w:r>
        <w:rPr>
          <w:rFonts w:hint="eastAsia" w:ascii="宋体" w:hAnsi="宋体" w:eastAsia="宋体" w:cs="宋体"/>
          <w:b w:val="0"/>
          <w:bCs w:val="0"/>
          <w:spacing w:val="0"/>
          <w:position w:val="0"/>
          <w:sz w:val="28"/>
          <w:szCs w:val="28"/>
          <w:lang w:val="en-US" w:eastAsia="zh-CN"/>
        </w:rPr>
        <w:br w:type="textWrapping"/>
      </w:r>
      <w:r>
        <w:rPr>
          <w:rFonts w:hint="eastAsia" w:ascii="宋体" w:hAnsi="宋体" w:eastAsia="宋体" w:cs="宋体"/>
          <w:b w:val="0"/>
          <w:bCs w:val="0"/>
          <w:spacing w:val="0"/>
          <w:position w:val="0"/>
          <w:sz w:val="28"/>
          <w:szCs w:val="28"/>
          <w:lang w:val="en-US" w:eastAsia="zh-CN"/>
        </w:rPr>
        <w:t>  联系电话：18707348281</w:t>
      </w:r>
      <w:r>
        <w:rPr>
          <w:rFonts w:hint="eastAsia" w:ascii="宋体" w:hAnsi="宋体" w:eastAsia="宋体" w:cs="宋体"/>
          <w:b w:val="0"/>
          <w:bCs w:val="0"/>
          <w:spacing w:val="0"/>
          <w:position w:val="0"/>
          <w:sz w:val="28"/>
          <w:szCs w:val="28"/>
          <w:lang w:val="en-US" w:eastAsia="zh-CN"/>
        </w:rPr>
        <w:br w:type="textWrapping"/>
      </w:r>
      <w:r>
        <w:rPr>
          <w:rFonts w:hint="eastAsia" w:ascii="宋体" w:hAnsi="宋体" w:eastAsia="宋体" w:cs="宋体"/>
          <w:b w:val="0"/>
          <w:bCs w:val="0"/>
          <w:spacing w:val="0"/>
          <w:position w:val="0"/>
          <w:sz w:val="28"/>
          <w:szCs w:val="28"/>
          <w:lang w:val="en-US" w:eastAsia="zh-CN"/>
        </w:rPr>
        <w:t>  十、监督</w:t>
      </w:r>
      <w:r>
        <w:rPr>
          <w:rFonts w:hint="eastAsia" w:ascii="宋体" w:hAnsi="宋体" w:eastAsia="宋体" w:cs="宋体"/>
          <w:b w:val="0"/>
          <w:bCs w:val="0"/>
          <w:spacing w:val="0"/>
          <w:position w:val="0"/>
          <w:sz w:val="28"/>
          <w:szCs w:val="28"/>
          <w:lang w:val="en-US" w:eastAsia="zh-CN"/>
        </w:rPr>
        <w:br w:type="textWrapping"/>
      </w:r>
      <w:r>
        <w:rPr>
          <w:rFonts w:hint="eastAsia" w:ascii="宋体" w:hAnsi="宋体" w:eastAsia="宋体" w:cs="宋体"/>
          <w:b w:val="0"/>
          <w:bCs w:val="0"/>
          <w:spacing w:val="0"/>
          <w:position w:val="0"/>
          <w:sz w:val="28"/>
          <w:szCs w:val="28"/>
          <w:lang w:val="en-US" w:eastAsia="zh-CN"/>
        </w:rPr>
        <w:t>  监督单位：衡阳公路桥梁建设有限公司纪检监察室</w:t>
      </w:r>
      <w:r>
        <w:rPr>
          <w:rFonts w:hint="eastAsia" w:ascii="宋体" w:hAnsi="宋体" w:eastAsia="宋体" w:cs="宋体"/>
          <w:b w:val="0"/>
          <w:bCs w:val="0"/>
          <w:spacing w:val="0"/>
          <w:position w:val="0"/>
          <w:sz w:val="28"/>
          <w:szCs w:val="28"/>
          <w:lang w:val="en-US" w:eastAsia="zh-CN"/>
        </w:rPr>
        <w:br w:type="textWrapping"/>
      </w:r>
      <w:r>
        <w:rPr>
          <w:rFonts w:hint="eastAsia" w:ascii="宋体" w:hAnsi="宋体" w:eastAsia="宋体" w:cs="宋体"/>
          <w:b w:val="0"/>
          <w:bCs w:val="0"/>
          <w:spacing w:val="0"/>
          <w:position w:val="0"/>
          <w:sz w:val="28"/>
          <w:szCs w:val="28"/>
          <w:lang w:val="en-US" w:eastAsia="zh-CN"/>
        </w:rPr>
        <w:t>  地 址：衡阳市蒸湘区解放路1号财富大厦18楼1805室</w:t>
      </w:r>
      <w:r>
        <w:rPr>
          <w:rFonts w:hint="eastAsia" w:ascii="宋体" w:hAnsi="宋体" w:eastAsia="宋体" w:cs="宋体"/>
          <w:b w:val="0"/>
          <w:bCs w:val="0"/>
          <w:spacing w:val="0"/>
          <w:position w:val="0"/>
          <w:sz w:val="28"/>
          <w:szCs w:val="28"/>
          <w:lang w:val="en-US" w:eastAsia="zh-CN"/>
        </w:rPr>
        <w:br w:type="textWrapping"/>
      </w:r>
      <w:r>
        <w:rPr>
          <w:rFonts w:hint="eastAsia" w:ascii="宋体" w:hAnsi="宋体" w:eastAsia="宋体" w:cs="宋体"/>
          <w:b w:val="0"/>
          <w:bCs w:val="0"/>
          <w:spacing w:val="0"/>
          <w:position w:val="0"/>
          <w:sz w:val="28"/>
          <w:szCs w:val="28"/>
          <w:lang w:val="en-US" w:eastAsia="zh-CN"/>
        </w:rPr>
        <w:t>  联系人：阳骞</w:t>
      </w:r>
    </w:p>
    <w:p w14:paraId="6C256547">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电  话：13974720916</w:t>
      </w:r>
    </w:p>
    <w:p w14:paraId="0010F430">
      <w:pPr>
        <w:rPr>
          <w:rFonts w:hint="eastAsia" w:ascii="宋体" w:hAnsi="宋体" w:eastAsia="宋体" w:cs="宋体"/>
          <w:b w:val="0"/>
          <w:bCs w:val="0"/>
          <w:spacing w:val="0"/>
          <w:position w:val="0"/>
          <w:sz w:val="28"/>
          <w:szCs w:val="28"/>
          <w:lang w:val="en-US" w:eastAsia="zh-CN"/>
        </w:rPr>
      </w:pPr>
    </w:p>
    <w:p w14:paraId="6E6F0A15">
      <w:pPr>
        <w:rPr>
          <w:rFonts w:hint="eastAsia" w:ascii="宋体" w:hAnsi="宋体" w:eastAsia="宋体" w:cs="宋体"/>
          <w:b w:val="0"/>
          <w:bCs w:val="0"/>
          <w:spacing w:val="0"/>
          <w:position w:val="0"/>
          <w:sz w:val="28"/>
          <w:szCs w:val="28"/>
          <w:lang w:val="en-US" w:eastAsia="zh-CN"/>
        </w:rPr>
      </w:pPr>
    </w:p>
    <w:p w14:paraId="28E3FA46">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left="2796" w:leftChars="798" w:right="0" w:hanging="1120" w:hangingChars="400"/>
        <w:jc w:val="both"/>
        <w:textAlignment w:val="baseline"/>
        <w:rPr>
          <w:rFonts w:hint="eastAsia" w:ascii="宋体" w:hAnsi="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招标人：</w:t>
      </w:r>
      <w:r>
        <w:rPr>
          <w:rFonts w:hint="eastAsia" w:ascii="宋体" w:hAnsi="宋体" w:cs="宋体"/>
          <w:b w:val="0"/>
          <w:bCs w:val="0"/>
          <w:spacing w:val="0"/>
          <w:position w:val="0"/>
          <w:sz w:val="28"/>
          <w:szCs w:val="28"/>
          <w:lang w:val="en-US" w:eastAsia="zh-CN"/>
        </w:rPr>
        <w:t>衡阳公路桥梁建设有限公司常宁市水口山镇冶炼三厂至大渔村尹家农村道路改建项目部</w:t>
      </w:r>
    </w:p>
    <w:p w14:paraId="7303CD88">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 xml:space="preserve">                           </w:t>
      </w:r>
      <w:r>
        <w:rPr>
          <w:rFonts w:hint="eastAsia" w:ascii="宋体" w:hAnsi="宋体" w:cs="宋体"/>
          <w:b w:val="0"/>
          <w:bCs w:val="0"/>
          <w:spacing w:val="0"/>
          <w:position w:val="0"/>
          <w:sz w:val="28"/>
          <w:szCs w:val="28"/>
          <w:lang w:val="en-US" w:eastAsia="zh-CN"/>
        </w:rPr>
        <w:t xml:space="preserve">    2025</w:t>
      </w:r>
      <w:r>
        <w:rPr>
          <w:rFonts w:hint="eastAsia" w:ascii="宋体" w:hAnsi="宋体" w:eastAsia="宋体" w:cs="宋体"/>
          <w:b w:val="0"/>
          <w:bCs w:val="0"/>
          <w:spacing w:val="0"/>
          <w:position w:val="0"/>
          <w:sz w:val="28"/>
          <w:szCs w:val="28"/>
          <w:lang w:val="en-US" w:eastAsia="zh-CN"/>
        </w:rPr>
        <w:t>年</w:t>
      </w:r>
      <w:r>
        <w:rPr>
          <w:rFonts w:hint="eastAsia" w:ascii="宋体" w:hAnsi="宋体" w:cs="宋体"/>
          <w:b w:val="0"/>
          <w:bCs w:val="0"/>
          <w:spacing w:val="0"/>
          <w:position w:val="0"/>
          <w:sz w:val="28"/>
          <w:szCs w:val="28"/>
          <w:lang w:val="en-US" w:eastAsia="zh-CN"/>
        </w:rPr>
        <w:t>7</w:t>
      </w:r>
      <w:r>
        <w:rPr>
          <w:rFonts w:hint="eastAsia" w:ascii="宋体" w:hAnsi="宋体" w:eastAsia="宋体" w:cs="宋体"/>
          <w:b w:val="0"/>
          <w:bCs w:val="0"/>
          <w:spacing w:val="0"/>
          <w:position w:val="0"/>
          <w:sz w:val="28"/>
          <w:szCs w:val="28"/>
          <w:lang w:val="en-US" w:eastAsia="zh-CN"/>
        </w:rPr>
        <w:t>月</w:t>
      </w:r>
      <w:r>
        <w:rPr>
          <w:rFonts w:hint="eastAsia" w:ascii="宋体" w:hAnsi="宋体" w:cs="宋体"/>
          <w:b w:val="0"/>
          <w:bCs w:val="0"/>
          <w:spacing w:val="0"/>
          <w:position w:val="0"/>
          <w:sz w:val="28"/>
          <w:szCs w:val="28"/>
          <w:lang w:val="en-US" w:eastAsia="zh-CN"/>
        </w:rPr>
        <w:t>16</w:t>
      </w:r>
      <w:r>
        <w:rPr>
          <w:rFonts w:hint="eastAsia" w:ascii="宋体" w:hAnsi="宋体" w:eastAsia="宋体" w:cs="宋体"/>
          <w:b w:val="0"/>
          <w:bCs w:val="0"/>
          <w:spacing w:val="0"/>
          <w:position w:val="0"/>
          <w:sz w:val="28"/>
          <w:szCs w:val="28"/>
          <w:lang w:val="en-US" w:eastAsia="zh-CN"/>
        </w:rPr>
        <w:t>日</w:t>
      </w:r>
    </w:p>
    <w:p w14:paraId="4F7676C8">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5E1D5B81">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26356561">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6ED5584B">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82AED1F">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34231DAE">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2AA786E5">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3477F7B">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C57CA1F">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26AF03DA">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467F69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77508A7">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CA982F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黑体" w:hAnsi="黑体" w:eastAsia="黑体" w:cs="黑体"/>
          <w:b/>
          <w:bCs/>
          <w:color w:val="auto"/>
          <w:kern w:val="0"/>
          <w:sz w:val="32"/>
          <w:szCs w:val="32"/>
          <w:highlight w:val="none"/>
          <w:lang w:val="en-US" w:eastAsia="zh-CN"/>
        </w:rPr>
      </w:pPr>
      <w:r>
        <w:rPr>
          <w:rFonts w:hint="eastAsia" w:ascii="Calibri" w:hAnsi="Calibri" w:eastAsia="方正小标宋简体" w:cs="Times New Roman"/>
          <w:bCs/>
          <w:kern w:val="44"/>
          <w:sz w:val="44"/>
          <w:szCs w:val="44"/>
          <w:lang w:val="en-US" w:eastAsia="zh-CN" w:bidi="ar-SA"/>
        </w:rPr>
        <w:t>第二章  参选人须知</w:t>
      </w:r>
    </w:p>
    <w:p w14:paraId="1935FF1C">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kern w:val="0"/>
          <w:sz w:val="32"/>
          <w:szCs w:val="32"/>
          <w:highlight w:val="none"/>
          <w:lang w:val="en-US" w:eastAsia="zh-CN"/>
        </w:rPr>
      </w:pPr>
    </w:p>
    <w:p w14:paraId="75EB313D">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sz w:val="40"/>
          <w:szCs w:val="40"/>
          <w:highlight w:val="none"/>
          <w:shd w:val="clear" w:color="auto" w:fill="FFFFFF"/>
          <w:lang w:val="en-US" w:eastAsia="zh-CN"/>
        </w:rPr>
      </w:pPr>
      <w:r>
        <w:rPr>
          <w:rFonts w:hint="eastAsia" w:ascii="黑体" w:hAnsi="黑体" w:eastAsia="黑体" w:cs="黑体"/>
          <w:b/>
          <w:bCs/>
          <w:color w:val="auto"/>
          <w:kern w:val="0"/>
          <w:sz w:val="32"/>
          <w:szCs w:val="32"/>
          <w:highlight w:val="none"/>
          <w:lang w:val="en-US" w:eastAsia="zh-CN"/>
        </w:rPr>
        <w:t>参选人</w:t>
      </w:r>
      <w:r>
        <w:rPr>
          <w:rFonts w:hint="eastAsia" w:ascii="黑体" w:hAnsi="黑体" w:eastAsia="黑体" w:cs="黑体"/>
          <w:b/>
          <w:bCs/>
          <w:color w:val="auto"/>
          <w:kern w:val="0"/>
          <w:sz w:val="32"/>
          <w:szCs w:val="32"/>
          <w:highlight w:val="none"/>
        </w:rPr>
        <w:t>须知前附表</w:t>
      </w:r>
    </w:p>
    <w:tbl>
      <w:tblPr>
        <w:tblStyle w:val="17"/>
        <w:tblpPr w:leftFromText="180" w:rightFromText="180" w:vertAnchor="text" w:horzAnchor="page" w:tblpX="1274" w:tblpY="474"/>
        <w:tblOverlap w:val="never"/>
        <w:tblW w:w="9524" w:type="dxa"/>
        <w:tblInd w:w="0" w:type="dxa"/>
        <w:tblLayout w:type="fixed"/>
        <w:tblCellMar>
          <w:top w:w="0" w:type="dxa"/>
          <w:left w:w="108" w:type="dxa"/>
          <w:bottom w:w="0" w:type="dxa"/>
          <w:right w:w="108" w:type="dxa"/>
        </w:tblCellMar>
      </w:tblPr>
      <w:tblGrid>
        <w:gridCol w:w="1155"/>
        <w:gridCol w:w="1482"/>
        <w:gridCol w:w="6887"/>
      </w:tblGrid>
      <w:tr w14:paraId="522EF448">
        <w:tblPrEx>
          <w:tblCellMar>
            <w:top w:w="0" w:type="dxa"/>
            <w:left w:w="108" w:type="dxa"/>
            <w:bottom w:w="0" w:type="dxa"/>
            <w:right w:w="108" w:type="dxa"/>
          </w:tblCellMar>
        </w:tblPrEx>
        <w:trPr>
          <w:trHeight w:val="551" w:hRule="atLeast"/>
        </w:trPr>
        <w:tc>
          <w:tcPr>
            <w:tcW w:w="1155" w:type="dxa"/>
            <w:tcBorders>
              <w:top w:val="single" w:color="000000" w:sz="4" w:space="0"/>
              <w:left w:val="single" w:color="000000" w:sz="4" w:space="0"/>
              <w:bottom w:val="single" w:color="000000" w:sz="4" w:space="0"/>
              <w:right w:val="single" w:color="000000" w:sz="4" w:space="0"/>
            </w:tcBorders>
          </w:tcPr>
          <w:p w14:paraId="13935E2F">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号</w:t>
            </w:r>
          </w:p>
        </w:tc>
        <w:tc>
          <w:tcPr>
            <w:tcW w:w="1482" w:type="dxa"/>
            <w:tcBorders>
              <w:top w:val="single" w:color="000000" w:sz="4" w:space="0"/>
              <w:left w:val="nil"/>
              <w:bottom w:val="single" w:color="000000" w:sz="4" w:space="0"/>
              <w:right w:val="single" w:color="000000" w:sz="4" w:space="0"/>
            </w:tcBorders>
          </w:tcPr>
          <w:p w14:paraId="4136EBF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名称</w:t>
            </w:r>
          </w:p>
        </w:tc>
        <w:tc>
          <w:tcPr>
            <w:tcW w:w="6887" w:type="dxa"/>
            <w:tcBorders>
              <w:top w:val="single" w:color="000000" w:sz="4" w:space="0"/>
              <w:left w:val="nil"/>
              <w:bottom w:val="single" w:color="000000" w:sz="4" w:space="0"/>
              <w:right w:val="single" w:color="000000" w:sz="4" w:space="0"/>
            </w:tcBorders>
          </w:tcPr>
          <w:p w14:paraId="1D11018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编列</w:t>
            </w:r>
            <w:r>
              <w:rPr>
                <w:rFonts w:hint="eastAsia" w:ascii="仿宋" w:hAnsi="仿宋" w:eastAsia="仿宋" w:cs="仿宋"/>
                <w:b/>
                <w:bCs/>
                <w:color w:val="auto"/>
                <w:kern w:val="0"/>
                <w:sz w:val="28"/>
                <w:szCs w:val="28"/>
                <w:highlight w:val="none"/>
              </w:rPr>
              <w:t>内容</w:t>
            </w:r>
          </w:p>
        </w:tc>
      </w:tr>
      <w:tr w14:paraId="1B71ECDA">
        <w:tblPrEx>
          <w:tblCellMar>
            <w:top w:w="0" w:type="dxa"/>
            <w:left w:w="108" w:type="dxa"/>
            <w:bottom w:w="0" w:type="dxa"/>
            <w:right w:w="108" w:type="dxa"/>
          </w:tblCellMar>
        </w:tblPrEx>
        <w:trPr>
          <w:trHeight w:val="19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D62C88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1482" w:type="dxa"/>
            <w:tcBorders>
              <w:top w:val="single" w:color="000000" w:sz="4" w:space="0"/>
              <w:left w:val="nil"/>
              <w:bottom w:val="single" w:color="000000" w:sz="4" w:space="0"/>
              <w:right w:val="single" w:color="000000" w:sz="4" w:space="0"/>
            </w:tcBorders>
            <w:vAlign w:val="center"/>
          </w:tcPr>
          <w:p w14:paraId="4BD61A20">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比选人</w:t>
            </w:r>
          </w:p>
        </w:tc>
        <w:tc>
          <w:tcPr>
            <w:tcW w:w="6887" w:type="dxa"/>
            <w:tcBorders>
              <w:top w:val="single" w:color="000000" w:sz="4" w:space="0"/>
              <w:left w:val="nil"/>
              <w:bottom w:val="single" w:color="000000" w:sz="4" w:space="0"/>
              <w:right w:val="single" w:color="000000" w:sz="4" w:space="0"/>
            </w:tcBorders>
            <w:vAlign w:val="center"/>
          </w:tcPr>
          <w:p w14:paraId="70CEB8C1">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业   主：</w:t>
            </w:r>
            <w:r>
              <w:rPr>
                <w:rFonts w:hint="eastAsia" w:ascii="仿宋" w:hAnsi="仿宋" w:eastAsia="仿宋" w:cs="仿宋"/>
                <w:color w:val="auto"/>
                <w:kern w:val="0"/>
                <w:sz w:val="24"/>
                <w:szCs w:val="24"/>
                <w:highlight w:val="none"/>
                <w:lang w:val="en-US" w:eastAsia="zh-CN"/>
              </w:rPr>
              <w:t>常宁市水口山镇冶炼三厂至大渔村尹家农村道路改建项目部</w:t>
            </w:r>
          </w:p>
          <w:p w14:paraId="1E3129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地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lang w:val="en-US" w:eastAsia="zh-CN"/>
              </w:rPr>
              <w:t>常宁市水口山镇冶炼三厂至大渔村尹家农村道路改建项目部</w:t>
            </w:r>
          </w:p>
          <w:p w14:paraId="1AC28CEC">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旷阳灿</w:t>
            </w:r>
          </w:p>
          <w:p w14:paraId="76AE51B3">
            <w:pPr>
              <w:keepNext w:val="0"/>
              <w:keepLines w:val="0"/>
              <w:pageBreakBefore w:val="0"/>
              <w:kinsoku/>
              <w:wordWrap/>
              <w:overflowPunct/>
              <w:topLinePunct w:val="0"/>
              <w:autoSpaceDE/>
              <w:autoSpaceDN/>
              <w:bidi w:val="0"/>
              <w:adjustRightInd w:val="0"/>
              <w:snapToGrid w:val="0"/>
              <w:spacing w:line="56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话</w:t>
            </w:r>
            <w:r>
              <w:rPr>
                <w:rFonts w:hint="eastAsia" w:ascii="仿宋" w:hAnsi="仿宋" w:eastAsia="仿宋" w:cs="仿宋"/>
                <w:color w:val="auto"/>
                <w:kern w:val="0"/>
                <w:sz w:val="24"/>
                <w:szCs w:val="24"/>
                <w:highlight w:val="none"/>
                <w:lang w:val="en-US" w:eastAsia="zh-CN"/>
              </w:rPr>
              <w:t>：18707348281</w:t>
            </w:r>
          </w:p>
        </w:tc>
      </w:tr>
      <w:tr w14:paraId="064BCE97">
        <w:tblPrEx>
          <w:tblCellMar>
            <w:top w:w="0" w:type="dxa"/>
            <w:left w:w="108" w:type="dxa"/>
            <w:bottom w:w="0" w:type="dxa"/>
            <w:right w:w="108" w:type="dxa"/>
          </w:tblCellMar>
        </w:tblPrEx>
        <w:trPr>
          <w:trHeight w:val="578"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867194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2</w:t>
            </w:r>
          </w:p>
        </w:tc>
        <w:tc>
          <w:tcPr>
            <w:tcW w:w="1482" w:type="dxa"/>
            <w:tcBorders>
              <w:top w:val="single" w:color="000000" w:sz="4" w:space="0"/>
              <w:left w:val="nil"/>
              <w:bottom w:val="single" w:color="000000" w:sz="4" w:space="0"/>
              <w:right w:val="single" w:color="000000" w:sz="4" w:space="0"/>
            </w:tcBorders>
            <w:vAlign w:val="center"/>
          </w:tcPr>
          <w:p w14:paraId="5A9DC92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6887" w:type="dxa"/>
            <w:tcBorders>
              <w:top w:val="single" w:color="000000" w:sz="4" w:space="0"/>
              <w:left w:val="nil"/>
              <w:bottom w:val="single" w:color="000000" w:sz="4" w:space="0"/>
              <w:right w:val="single" w:color="000000" w:sz="4" w:space="0"/>
            </w:tcBorders>
            <w:vAlign w:val="center"/>
          </w:tcPr>
          <w:p w14:paraId="7B593A0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pacing w:val="15"/>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常宁市水口山镇冶炼三厂至大渔村尹家农村道路改建项目</w:t>
            </w:r>
          </w:p>
        </w:tc>
      </w:tr>
      <w:tr w14:paraId="4035AFA8">
        <w:tblPrEx>
          <w:tblCellMar>
            <w:top w:w="0" w:type="dxa"/>
            <w:left w:w="108" w:type="dxa"/>
            <w:bottom w:w="0" w:type="dxa"/>
            <w:right w:w="108" w:type="dxa"/>
          </w:tblCellMar>
        </w:tblPrEx>
        <w:trPr>
          <w:trHeight w:val="56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F1668B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1482" w:type="dxa"/>
            <w:tcBorders>
              <w:top w:val="single" w:color="000000" w:sz="4" w:space="0"/>
              <w:left w:val="nil"/>
              <w:bottom w:val="single" w:color="000000" w:sz="4" w:space="0"/>
              <w:right w:val="single" w:color="000000" w:sz="4" w:space="0"/>
            </w:tcBorders>
            <w:vAlign w:val="center"/>
          </w:tcPr>
          <w:p w14:paraId="5E1C6F5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val="en-US" w:eastAsia="zh-CN"/>
              </w:rPr>
              <w:t>概况</w:t>
            </w:r>
          </w:p>
        </w:tc>
        <w:tc>
          <w:tcPr>
            <w:tcW w:w="6887" w:type="dxa"/>
            <w:tcBorders>
              <w:top w:val="single" w:color="000000" w:sz="4" w:space="0"/>
              <w:left w:val="nil"/>
              <w:bottom w:val="single" w:color="000000" w:sz="4" w:space="0"/>
              <w:right w:val="single" w:color="000000" w:sz="4" w:space="0"/>
            </w:tcBorders>
            <w:vAlign w:val="center"/>
          </w:tcPr>
          <w:p w14:paraId="71004415">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水泥稳定碎石</w:t>
            </w:r>
          </w:p>
        </w:tc>
      </w:tr>
      <w:tr w14:paraId="1C44259E">
        <w:tblPrEx>
          <w:tblCellMar>
            <w:top w:w="0" w:type="dxa"/>
            <w:left w:w="108" w:type="dxa"/>
            <w:bottom w:w="0" w:type="dxa"/>
            <w:right w:w="108" w:type="dxa"/>
          </w:tblCellMar>
        </w:tblPrEx>
        <w:trPr>
          <w:trHeight w:val="55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06BBAF9">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p>
        </w:tc>
        <w:tc>
          <w:tcPr>
            <w:tcW w:w="1482" w:type="dxa"/>
            <w:tcBorders>
              <w:top w:val="single" w:color="000000" w:sz="4" w:space="0"/>
              <w:left w:val="nil"/>
              <w:bottom w:val="single" w:color="000000" w:sz="4" w:space="0"/>
              <w:right w:val="single" w:color="000000" w:sz="4" w:space="0"/>
            </w:tcBorders>
            <w:vAlign w:val="center"/>
          </w:tcPr>
          <w:p w14:paraId="5494EF80">
            <w:pPr>
              <w:keepNext w:val="0"/>
              <w:keepLines w:val="0"/>
              <w:pageBreakBefore w:val="0"/>
              <w:kinsoku/>
              <w:wordWrap/>
              <w:overflowPunct/>
              <w:topLinePunct w:val="0"/>
              <w:autoSpaceDE/>
              <w:autoSpaceDN/>
              <w:bidi w:val="0"/>
              <w:adjustRightInd w:val="0"/>
              <w:snapToGrid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6887" w:type="dxa"/>
            <w:tcBorders>
              <w:top w:val="single" w:color="000000" w:sz="4" w:space="0"/>
              <w:left w:val="nil"/>
              <w:bottom w:val="single" w:color="000000" w:sz="4" w:space="0"/>
              <w:right w:val="single" w:color="000000" w:sz="4" w:space="0"/>
            </w:tcBorders>
            <w:vAlign w:val="center"/>
          </w:tcPr>
          <w:p w14:paraId="7CB9F7A7">
            <w:pPr>
              <w:keepNext w:val="0"/>
              <w:keepLines w:val="0"/>
              <w:pageBreakBefore w:val="0"/>
              <w:kinsoku/>
              <w:wordWrap/>
              <w:overflowPunct/>
              <w:topLinePunct w:val="0"/>
              <w:autoSpaceDE/>
              <w:autoSpaceDN/>
              <w:bidi w:val="0"/>
              <w:adjustRightInd w:val="0"/>
              <w:snapToGrid w:val="0"/>
              <w:spacing w:line="48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财政拨款</w:t>
            </w:r>
          </w:p>
        </w:tc>
      </w:tr>
      <w:tr w14:paraId="497F666F">
        <w:tblPrEx>
          <w:tblCellMar>
            <w:top w:w="0" w:type="dxa"/>
            <w:left w:w="108" w:type="dxa"/>
            <w:bottom w:w="0" w:type="dxa"/>
            <w:right w:w="108" w:type="dxa"/>
          </w:tblCellMar>
        </w:tblPrEx>
        <w:trPr>
          <w:trHeight w:val="56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DD87FA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w:t>
            </w:r>
          </w:p>
        </w:tc>
        <w:tc>
          <w:tcPr>
            <w:tcW w:w="1482" w:type="dxa"/>
            <w:tcBorders>
              <w:top w:val="single" w:color="000000" w:sz="4" w:space="0"/>
              <w:left w:val="nil"/>
              <w:bottom w:val="single" w:color="000000" w:sz="4" w:space="0"/>
              <w:right w:val="single" w:color="000000" w:sz="4" w:space="0"/>
            </w:tcBorders>
            <w:vAlign w:val="center"/>
          </w:tcPr>
          <w:p w14:paraId="5D192EED">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比选范围</w:t>
            </w:r>
          </w:p>
        </w:tc>
        <w:tc>
          <w:tcPr>
            <w:tcW w:w="6887" w:type="dxa"/>
            <w:tcBorders>
              <w:top w:val="single" w:color="000000" w:sz="4" w:space="0"/>
              <w:left w:val="nil"/>
              <w:bottom w:val="single" w:color="000000" w:sz="4" w:space="0"/>
              <w:right w:val="single" w:color="000000" w:sz="4" w:space="0"/>
            </w:tcBorders>
            <w:vAlign w:val="center"/>
          </w:tcPr>
          <w:p w14:paraId="3C965BD8">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水泥稳定碎石供应招标</w:t>
            </w:r>
          </w:p>
        </w:tc>
      </w:tr>
      <w:tr w14:paraId="0931FF5C">
        <w:tblPrEx>
          <w:tblCellMar>
            <w:top w:w="0" w:type="dxa"/>
            <w:left w:w="108" w:type="dxa"/>
            <w:bottom w:w="0" w:type="dxa"/>
            <w:right w:w="108" w:type="dxa"/>
          </w:tblCellMar>
        </w:tblPrEx>
        <w:trPr>
          <w:trHeight w:val="5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4307EF">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w:t>
            </w:r>
          </w:p>
        </w:tc>
        <w:tc>
          <w:tcPr>
            <w:tcW w:w="1482" w:type="dxa"/>
            <w:tcBorders>
              <w:top w:val="single" w:color="000000" w:sz="4" w:space="0"/>
              <w:left w:val="nil"/>
              <w:bottom w:val="single" w:color="000000" w:sz="4" w:space="0"/>
              <w:right w:val="single" w:color="000000" w:sz="4" w:space="0"/>
            </w:tcBorders>
            <w:vAlign w:val="center"/>
          </w:tcPr>
          <w:p w14:paraId="5C2430B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887" w:type="dxa"/>
            <w:tcBorders>
              <w:top w:val="single" w:color="000000" w:sz="4" w:space="0"/>
              <w:left w:val="nil"/>
              <w:bottom w:val="single" w:color="000000" w:sz="4" w:space="0"/>
              <w:right w:val="single" w:color="000000" w:sz="4" w:space="0"/>
            </w:tcBorders>
            <w:vAlign w:val="center"/>
          </w:tcPr>
          <w:p w14:paraId="19AE9E2B">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30天</w:t>
            </w:r>
          </w:p>
        </w:tc>
      </w:tr>
      <w:tr w14:paraId="30B2FA41">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52B718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w:t>
            </w:r>
          </w:p>
        </w:tc>
        <w:tc>
          <w:tcPr>
            <w:tcW w:w="1482" w:type="dxa"/>
            <w:tcBorders>
              <w:top w:val="single" w:color="000000" w:sz="4" w:space="0"/>
              <w:left w:val="nil"/>
              <w:bottom w:val="single" w:color="000000" w:sz="4" w:space="0"/>
              <w:right w:val="single" w:color="000000" w:sz="4" w:space="0"/>
            </w:tcBorders>
            <w:vAlign w:val="center"/>
          </w:tcPr>
          <w:p w14:paraId="0427234B">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资格要求</w:t>
            </w:r>
          </w:p>
        </w:tc>
        <w:tc>
          <w:tcPr>
            <w:tcW w:w="6887" w:type="dxa"/>
            <w:tcBorders>
              <w:top w:val="single" w:color="000000" w:sz="4" w:space="0"/>
              <w:left w:val="nil"/>
              <w:bottom w:val="single" w:color="000000" w:sz="4" w:space="0"/>
              <w:right w:val="single" w:color="000000" w:sz="4" w:space="0"/>
            </w:tcBorders>
            <w:vAlign w:val="center"/>
          </w:tcPr>
          <w:p w14:paraId="0A5C1F0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1.投标人具有独立法人资格并依法取得营业执照；</w:t>
            </w:r>
          </w:p>
          <w:p w14:paraId="65F6FBC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3.投标人注册资金不应低于人民币50万元；</w:t>
            </w:r>
          </w:p>
          <w:p w14:paraId="325B54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4.具有较强的技术力量、经济实力，并在人员、设备等方面具有承担本次招标材料供应的能力；</w:t>
            </w:r>
          </w:p>
          <w:p w14:paraId="09C2966C">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☑不提供。</w:t>
            </w:r>
          </w:p>
          <w:p w14:paraId="3DB86246">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□提供:近3年内（  年  月至  年  月）不少于   个（1至3个）  （填特征值）  的类似项目业绩。</w:t>
            </w:r>
          </w:p>
          <w:p w14:paraId="40246640">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类似项目业绩是指:          。</w:t>
            </w:r>
          </w:p>
          <w:p w14:paraId="467EFD7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业绩证明材料须提供合同、交（竣）工验收证明或结算单两种资料。</w:t>
            </w:r>
          </w:p>
          <w:p w14:paraId="04014B37">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5.项目负责人要求：</w:t>
            </w:r>
          </w:p>
          <w:p w14:paraId="4BFB1EA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☑不提供。</w:t>
            </w:r>
          </w:p>
          <w:p w14:paraId="384FA617">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□提供:拟任项目负责人须具有      （证书或职称或执业资格等），且为本单位在职员工，并提供劳动和社会保障部门出具的投标截止时间前近半年连续6个月（  年  月至  年  月）的社保证明。</w:t>
            </w:r>
          </w:p>
          <w:p w14:paraId="23D8B7CA">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6.信誉要求：近三年内，在经营活动中无不良记录。投标人必须提供“信用中国”（</w:t>
            </w:r>
            <w:r>
              <w:rPr>
                <w:rFonts w:hint="eastAsia" w:ascii="仿宋" w:hAnsi="仿宋" w:eastAsia="仿宋" w:cs="仿宋"/>
                <w:color w:val="auto"/>
                <w:kern w:val="0"/>
                <w:sz w:val="24"/>
                <w:szCs w:val="24"/>
                <w:highlight w:val="none"/>
                <w:lang w:val="en-US" w:eastAsia="zh-CN"/>
              </w:rPr>
              <w:fldChar w:fldCharType="begin"/>
            </w:r>
            <w:r>
              <w:rPr>
                <w:rFonts w:hint="eastAsia" w:ascii="仿宋" w:hAnsi="仿宋" w:eastAsia="仿宋" w:cs="仿宋"/>
                <w:color w:val="auto"/>
                <w:kern w:val="0"/>
                <w:sz w:val="24"/>
                <w:szCs w:val="24"/>
                <w:highlight w:val="none"/>
                <w:lang w:val="en-US" w:eastAsia="zh-CN"/>
              </w:rPr>
              <w:instrText xml:space="preserve"> HYPERLINK "http://www.creditchina.gov.xn--cn)-cm9dj9ca41zd6gd7hnzuu9e90f4qw2y7blje63wds0e./" </w:instrText>
            </w:r>
            <w:r>
              <w:rPr>
                <w:rFonts w:hint="eastAsia" w:ascii="仿宋" w:hAnsi="仿宋" w:eastAsia="仿宋" w:cs="仿宋"/>
                <w:color w:val="auto"/>
                <w:kern w:val="0"/>
                <w:sz w:val="24"/>
                <w:szCs w:val="24"/>
                <w:highlight w:val="none"/>
                <w:lang w:val="en-US" w:eastAsia="zh-CN"/>
              </w:rPr>
              <w:fldChar w:fldCharType="separate"/>
            </w:r>
            <w:r>
              <w:rPr>
                <w:rFonts w:hint="eastAsia" w:ascii="仿宋" w:hAnsi="仿宋" w:eastAsia="仿宋" w:cs="仿宋"/>
                <w:color w:val="auto"/>
                <w:kern w:val="0"/>
                <w:sz w:val="24"/>
                <w:szCs w:val="24"/>
                <w:highlight w:val="none"/>
                <w:lang w:val="en-US" w:eastAsia="zh-CN"/>
              </w:rPr>
              <w:t>www.creditchina.gov.cn）信用信息共享平台的信用查询截图。</w:t>
            </w:r>
            <w:r>
              <w:rPr>
                <w:rFonts w:hint="eastAsia" w:ascii="仿宋" w:hAnsi="仿宋" w:eastAsia="仿宋" w:cs="仿宋"/>
                <w:color w:val="auto"/>
                <w:kern w:val="0"/>
                <w:sz w:val="24"/>
                <w:szCs w:val="24"/>
                <w:highlight w:val="none"/>
                <w:lang w:val="en-US" w:eastAsia="zh-CN"/>
              </w:rPr>
              <w:fldChar w:fldCharType="end"/>
            </w:r>
            <w:r>
              <w:rPr>
                <w:rFonts w:hint="eastAsia" w:ascii="仿宋" w:hAnsi="仿宋" w:eastAsia="仿宋" w:cs="仿宋"/>
                <w:color w:val="auto"/>
                <w:kern w:val="0"/>
                <w:sz w:val="24"/>
                <w:szCs w:val="24"/>
                <w:highlight w:val="none"/>
                <w:lang w:val="en-US" w:eastAsia="zh-CN"/>
              </w:rPr>
              <w:t>参选单位在近三年内与衡阳路桥无诉讼、仲裁、结算纠纷；</w:t>
            </w:r>
          </w:p>
          <w:p w14:paraId="6834B49D">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7.关联要求：参选单位法定代表人为同一人或者存在直接控股、管理关系的不同参选人，不得同时参加本次比选。</w:t>
            </w:r>
          </w:p>
          <w:p w14:paraId="1D06F29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8.联合体要求：本次比选不接受联合体参加。</w:t>
            </w:r>
          </w:p>
          <w:p w14:paraId="377E6B31">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9.投标人须为衡阳路桥劳务库中单位，未入库单位须通过线下向招标单位提交相关书面申请资料，办理劳务库准入，只有完成入库手续的分包单位才能进行投标。</w:t>
            </w:r>
          </w:p>
          <w:p w14:paraId="79971D81">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10.增值税要求：</w:t>
            </w:r>
          </w:p>
          <w:p w14:paraId="1E9AE7E4">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投标人为□一般纳税人，☑小规模纳税人，</w:t>
            </w:r>
          </w:p>
          <w:p w14:paraId="4C20C9A0">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本次招标的工程增值税税率按合同执行。</w:t>
            </w:r>
          </w:p>
          <w:p w14:paraId="33B88F19">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lang w:val="en-US" w:eastAsia="zh-CN" w:bidi="ar-SA"/>
              </w:rPr>
            </w:pPr>
            <w:r>
              <w:rPr>
                <w:rFonts w:hint="eastAsia" w:ascii="仿宋" w:hAnsi="仿宋" w:eastAsia="仿宋" w:cs="仿宋"/>
                <w:color w:val="auto"/>
                <w:kern w:val="0"/>
                <w:sz w:val="24"/>
                <w:szCs w:val="24"/>
                <w:highlight w:val="none"/>
                <w:lang w:val="en-US" w:eastAsia="zh-CN"/>
              </w:rPr>
              <w:t>11.其他要求： 无  。</w:t>
            </w:r>
          </w:p>
        </w:tc>
      </w:tr>
      <w:tr w14:paraId="1E87CDBF">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C73A2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482" w:type="dxa"/>
            <w:tcBorders>
              <w:top w:val="single" w:color="000000" w:sz="4" w:space="0"/>
              <w:left w:val="nil"/>
              <w:bottom w:val="single" w:color="000000" w:sz="4" w:space="0"/>
              <w:right w:val="single" w:color="000000" w:sz="4" w:space="0"/>
            </w:tcBorders>
          </w:tcPr>
          <w:p w14:paraId="481F526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提出问题的截止时间</w:t>
            </w:r>
          </w:p>
        </w:tc>
        <w:tc>
          <w:tcPr>
            <w:tcW w:w="6887" w:type="dxa"/>
            <w:tcBorders>
              <w:top w:val="single" w:color="000000" w:sz="4" w:space="0"/>
              <w:left w:val="nil"/>
              <w:bottom w:val="single" w:color="000000" w:sz="4" w:space="0"/>
              <w:right w:val="single" w:color="000000" w:sz="4" w:space="0"/>
            </w:tcBorders>
            <w:vAlign w:val="center"/>
          </w:tcPr>
          <w:p w14:paraId="315E002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开标前24小时</w:t>
            </w:r>
          </w:p>
        </w:tc>
      </w:tr>
      <w:tr w14:paraId="235123FE">
        <w:tblPrEx>
          <w:tblCellMar>
            <w:top w:w="0" w:type="dxa"/>
            <w:left w:w="108" w:type="dxa"/>
            <w:bottom w:w="0" w:type="dxa"/>
            <w:right w:w="108" w:type="dxa"/>
          </w:tblCellMar>
        </w:tblPrEx>
        <w:trPr>
          <w:trHeight w:val="80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02F710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482" w:type="dxa"/>
            <w:tcBorders>
              <w:top w:val="single" w:color="000000" w:sz="4" w:space="0"/>
              <w:left w:val="nil"/>
              <w:bottom w:val="single" w:color="000000" w:sz="4" w:space="0"/>
              <w:right w:val="single" w:color="000000" w:sz="4" w:space="0"/>
            </w:tcBorders>
            <w:vAlign w:val="center"/>
          </w:tcPr>
          <w:p w14:paraId="0C71B41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确认收到比选文件澄清、修改及答疑的时间</w:t>
            </w:r>
          </w:p>
        </w:tc>
        <w:tc>
          <w:tcPr>
            <w:tcW w:w="6887" w:type="dxa"/>
            <w:tcBorders>
              <w:top w:val="single" w:color="000000" w:sz="4" w:space="0"/>
              <w:left w:val="nil"/>
              <w:bottom w:val="single" w:color="000000" w:sz="4" w:space="0"/>
              <w:right w:val="single" w:color="000000" w:sz="4" w:space="0"/>
            </w:tcBorders>
            <w:vAlign w:val="center"/>
          </w:tcPr>
          <w:p w14:paraId="2559A74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在收到相应文件后24小时内</w:t>
            </w:r>
          </w:p>
        </w:tc>
      </w:tr>
      <w:tr w14:paraId="31C39804">
        <w:tblPrEx>
          <w:tblCellMar>
            <w:top w:w="0" w:type="dxa"/>
            <w:left w:w="108" w:type="dxa"/>
            <w:bottom w:w="0" w:type="dxa"/>
            <w:right w:w="108" w:type="dxa"/>
          </w:tblCellMar>
        </w:tblPrEx>
        <w:trPr>
          <w:trHeight w:val="13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41ECE5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482" w:type="dxa"/>
            <w:tcBorders>
              <w:top w:val="single" w:color="000000" w:sz="4" w:space="0"/>
              <w:left w:val="nil"/>
              <w:bottom w:val="single" w:color="000000" w:sz="4" w:space="0"/>
              <w:right w:val="single" w:color="000000" w:sz="4" w:space="0"/>
            </w:tcBorders>
            <w:vAlign w:val="center"/>
          </w:tcPr>
          <w:p w14:paraId="7A17ABA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递交</w:t>
            </w:r>
            <w:r>
              <w:rPr>
                <w:rFonts w:hint="eastAsia" w:ascii="仿宋" w:hAnsi="仿宋" w:eastAsia="仿宋" w:cs="仿宋"/>
                <w:color w:val="auto"/>
                <w:kern w:val="0"/>
                <w:sz w:val="24"/>
                <w:szCs w:val="24"/>
                <w:highlight w:val="none"/>
                <w:lang w:val="en-US" w:eastAsia="zh-CN"/>
              </w:rPr>
              <w:t>参选文件</w:t>
            </w:r>
            <w:r>
              <w:rPr>
                <w:rFonts w:hint="eastAsia" w:ascii="仿宋" w:hAnsi="仿宋" w:eastAsia="仿宋" w:cs="仿宋"/>
                <w:color w:val="auto"/>
                <w:kern w:val="0"/>
                <w:sz w:val="24"/>
                <w:szCs w:val="24"/>
                <w:highlight w:val="none"/>
              </w:rPr>
              <w:t>截止时间及地点</w:t>
            </w:r>
          </w:p>
        </w:tc>
        <w:tc>
          <w:tcPr>
            <w:tcW w:w="6887" w:type="dxa"/>
            <w:tcBorders>
              <w:top w:val="single" w:color="000000" w:sz="4" w:space="0"/>
              <w:left w:val="nil"/>
              <w:bottom w:val="single" w:color="000000" w:sz="4" w:space="0"/>
              <w:right w:val="single" w:color="000000" w:sz="4" w:space="0"/>
            </w:tcBorders>
            <w:vAlign w:val="center"/>
          </w:tcPr>
          <w:p w14:paraId="5E949A1E">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同</w:t>
            </w:r>
            <w:r>
              <w:rPr>
                <w:rFonts w:hint="eastAsia" w:ascii="仿宋" w:hAnsi="仿宋" w:eastAsia="仿宋" w:cs="仿宋"/>
                <w:color w:val="auto"/>
                <w:kern w:val="0"/>
                <w:sz w:val="24"/>
                <w:szCs w:val="24"/>
                <w:highlight w:val="none"/>
              </w:rPr>
              <w:t>开标时间及地点</w:t>
            </w:r>
          </w:p>
        </w:tc>
      </w:tr>
      <w:tr w14:paraId="78612E9D">
        <w:tblPrEx>
          <w:tblCellMar>
            <w:top w:w="0" w:type="dxa"/>
            <w:left w:w="108" w:type="dxa"/>
            <w:bottom w:w="0" w:type="dxa"/>
            <w:right w:w="108" w:type="dxa"/>
          </w:tblCellMar>
        </w:tblPrEx>
        <w:trPr>
          <w:trHeight w:val="87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7BBEAB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482" w:type="dxa"/>
            <w:tcBorders>
              <w:top w:val="single" w:color="000000" w:sz="4" w:space="0"/>
              <w:left w:val="nil"/>
              <w:bottom w:val="single" w:color="000000" w:sz="4" w:space="0"/>
              <w:right w:val="single" w:color="000000" w:sz="4" w:space="0"/>
            </w:tcBorders>
            <w:vAlign w:val="center"/>
          </w:tcPr>
          <w:p w14:paraId="7D9D9D7E">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开标时间及地点</w:t>
            </w:r>
          </w:p>
        </w:tc>
        <w:tc>
          <w:tcPr>
            <w:tcW w:w="6887" w:type="dxa"/>
            <w:tcBorders>
              <w:top w:val="single" w:color="000000" w:sz="4" w:space="0"/>
              <w:left w:val="nil"/>
              <w:bottom w:val="single" w:color="000000" w:sz="4" w:space="0"/>
              <w:right w:val="single" w:color="000000" w:sz="4" w:space="0"/>
            </w:tcBorders>
            <w:vAlign w:val="center"/>
          </w:tcPr>
          <w:p w14:paraId="6795E8C9">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详见比选公告</w:t>
            </w:r>
          </w:p>
        </w:tc>
      </w:tr>
      <w:tr w14:paraId="65992B41">
        <w:tblPrEx>
          <w:tblCellMar>
            <w:top w:w="0" w:type="dxa"/>
            <w:left w:w="108" w:type="dxa"/>
            <w:bottom w:w="0" w:type="dxa"/>
            <w:right w:w="108" w:type="dxa"/>
          </w:tblCellMar>
        </w:tblPrEx>
        <w:trPr>
          <w:trHeight w:val="104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4C2AF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482" w:type="dxa"/>
            <w:tcBorders>
              <w:top w:val="single" w:color="000000" w:sz="4" w:space="0"/>
              <w:left w:val="nil"/>
              <w:bottom w:val="single" w:color="000000" w:sz="4" w:space="0"/>
              <w:right w:val="single" w:color="000000" w:sz="4" w:space="0"/>
            </w:tcBorders>
            <w:vAlign w:val="center"/>
          </w:tcPr>
          <w:p w14:paraId="24C7FB4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参选文件</w:t>
            </w:r>
          </w:p>
          <w:p w14:paraId="6542C0E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份数</w:t>
            </w:r>
          </w:p>
        </w:tc>
        <w:tc>
          <w:tcPr>
            <w:tcW w:w="6887" w:type="dxa"/>
            <w:tcBorders>
              <w:top w:val="single" w:color="000000" w:sz="4" w:space="0"/>
              <w:left w:val="nil"/>
              <w:bottom w:val="single" w:color="000000" w:sz="4" w:space="0"/>
              <w:right w:val="single" w:color="000000" w:sz="4" w:space="0"/>
            </w:tcBorders>
            <w:vAlign w:val="center"/>
          </w:tcPr>
          <w:p w14:paraId="15B25F0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正本1份，副本2份。电子文档1份 （电子文件内容为参选文件的扫描件，载体为U盘）。</w:t>
            </w:r>
          </w:p>
        </w:tc>
      </w:tr>
      <w:tr w14:paraId="0468BC11">
        <w:tblPrEx>
          <w:tblCellMar>
            <w:top w:w="0" w:type="dxa"/>
            <w:left w:w="108" w:type="dxa"/>
            <w:bottom w:w="0" w:type="dxa"/>
            <w:right w:w="108" w:type="dxa"/>
          </w:tblCellMar>
        </w:tblPrEx>
        <w:trPr>
          <w:trHeight w:val="7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3F4DF7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482" w:type="dxa"/>
            <w:tcBorders>
              <w:top w:val="single" w:color="000000" w:sz="4" w:space="0"/>
              <w:left w:val="nil"/>
              <w:bottom w:val="single" w:color="000000" w:sz="4" w:space="0"/>
              <w:right w:val="single" w:color="000000" w:sz="4" w:space="0"/>
            </w:tcBorders>
            <w:vAlign w:val="center"/>
          </w:tcPr>
          <w:p w14:paraId="76DA739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比选有效期</w:t>
            </w:r>
          </w:p>
        </w:tc>
        <w:tc>
          <w:tcPr>
            <w:tcW w:w="6887" w:type="dxa"/>
            <w:tcBorders>
              <w:top w:val="single" w:color="000000" w:sz="4" w:space="0"/>
              <w:left w:val="nil"/>
              <w:bottom w:val="single" w:color="000000" w:sz="4" w:space="0"/>
              <w:right w:val="single" w:color="000000" w:sz="4" w:space="0"/>
            </w:tcBorders>
            <w:vAlign w:val="center"/>
          </w:tcPr>
          <w:p w14:paraId="08BF9FA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天</w:t>
            </w:r>
          </w:p>
        </w:tc>
      </w:tr>
      <w:tr w14:paraId="41AB282B">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2ECDBB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482" w:type="dxa"/>
            <w:tcBorders>
              <w:top w:val="single" w:color="000000" w:sz="4" w:space="0"/>
              <w:left w:val="nil"/>
              <w:bottom w:val="single" w:color="000000" w:sz="4" w:space="0"/>
              <w:right w:val="single" w:color="000000" w:sz="4" w:space="0"/>
            </w:tcBorders>
            <w:vAlign w:val="center"/>
          </w:tcPr>
          <w:p w14:paraId="0343C2C8">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w:t>
            </w:r>
          </w:p>
          <w:p w14:paraId="2A49171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保证金</w:t>
            </w:r>
          </w:p>
        </w:tc>
        <w:tc>
          <w:tcPr>
            <w:tcW w:w="6887" w:type="dxa"/>
            <w:tcBorders>
              <w:top w:val="single" w:color="000000" w:sz="4" w:space="0"/>
              <w:left w:val="nil"/>
              <w:bottom w:val="single" w:color="000000" w:sz="4" w:space="0"/>
              <w:right w:val="single" w:color="000000" w:sz="4" w:space="0"/>
            </w:tcBorders>
            <w:vAlign w:val="center"/>
          </w:tcPr>
          <w:p w14:paraId="02803EA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1.参选单位需提供投标保证金，投标保证金采用银行转账或保函形式（银行保函或担保公司保函）。</w:t>
            </w:r>
          </w:p>
          <w:p w14:paraId="62F8A5C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2.投标保证金为</w:t>
            </w:r>
            <w:r>
              <w:rPr>
                <w:rFonts w:hint="eastAsia" w:ascii="仿宋" w:hAnsi="仿宋" w:eastAsia="仿宋" w:cs="仿宋"/>
                <w:color w:val="auto"/>
                <w:kern w:val="0"/>
                <w:sz w:val="24"/>
                <w:szCs w:val="24"/>
                <w:highlight w:val="none"/>
                <w:u w:val="single"/>
                <w:lang w:val="en-US" w:eastAsia="zh-CN"/>
              </w:rPr>
              <w:t xml:space="preserve">  1000  </w:t>
            </w:r>
            <w:r>
              <w:rPr>
                <w:rFonts w:hint="eastAsia" w:ascii="仿宋" w:hAnsi="仿宋" w:eastAsia="仿宋" w:cs="仿宋"/>
                <w:color w:val="auto"/>
                <w:kern w:val="0"/>
                <w:sz w:val="24"/>
                <w:szCs w:val="24"/>
                <w:highlight w:val="none"/>
                <w:lang w:val="en-US" w:eastAsia="zh-CN"/>
              </w:rPr>
              <w:t>元。</w:t>
            </w:r>
          </w:p>
        </w:tc>
      </w:tr>
      <w:tr w14:paraId="5D7A7ACA">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B1013E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482" w:type="dxa"/>
            <w:tcBorders>
              <w:top w:val="single" w:color="000000" w:sz="4" w:space="0"/>
              <w:left w:val="nil"/>
              <w:bottom w:val="single" w:color="000000" w:sz="4" w:space="0"/>
              <w:right w:val="single" w:color="000000" w:sz="4" w:space="0"/>
            </w:tcBorders>
            <w:vAlign w:val="center"/>
          </w:tcPr>
          <w:p w14:paraId="29107C4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履约保证金</w:t>
            </w:r>
          </w:p>
        </w:tc>
        <w:tc>
          <w:tcPr>
            <w:tcW w:w="6887" w:type="dxa"/>
            <w:tcBorders>
              <w:top w:val="single" w:color="000000" w:sz="4" w:space="0"/>
              <w:left w:val="nil"/>
              <w:bottom w:val="single" w:color="000000" w:sz="4" w:space="0"/>
              <w:right w:val="single" w:color="000000" w:sz="4" w:space="0"/>
            </w:tcBorders>
            <w:vAlign w:val="center"/>
          </w:tcPr>
          <w:p w14:paraId="42A7B336">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按合同总价10%缴纳，履约保证金采用银行转账或保函形式。</w:t>
            </w:r>
          </w:p>
        </w:tc>
      </w:tr>
      <w:tr w14:paraId="1D543B3E">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1A020D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482" w:type="dxa"/>
            <w:tcBorders>
              <w:top w:val="single" w:color="000000" w:sz="4" w:space="0"/>
              <w:left w:val="nil"/>
              <w:bottom w:val="single" w:color="000000" w:sz="4" w:space="0"/>
              <w:right w:val="single" w:color="000000" w:sz="4" w:space="0"/>
            </w:tcBorders>
            <w:vAlign w:val="center"/>
          </w:tcPr>
          <w:p w14:paraId="395FE23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评标办法</w:t>
            </w:r>
          </w:p>
        </w:tc>
        <w:tc>
          <w:tcPr>
            <w:tcW w:w="6887" w:type="dxa"/>
            <w:tcBorders>
              <w:top w:val="single" w:color="000000" w:sz="4" w:space="0"/>
              <w:left w:val="nil"/>
              <w:bottom w:val="single" w:color="000000" w:sz="4" w:space="0"/>
              <w:right w:val="single" w:color="000000" w:sz="4" w:space="0"/>
            </w:tcBorders>
            <w:vAlign w:val="center"/>
          </w:tcPr>
          <w:p w14:paraId="5863C301">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  经评审的最低投标价法   </w:t>
            </w:r>
            <w:r>
              <w:rPr>
                <w:rFonts w:hint="eastAsia" w:ascii="仿宋" w:hAnsi="仿宋" w:eastAsia="仿宋" w:cs="仿宋"/>
                <w:color w:val="auto"/>
                <w:kern w:val="0"/>
                <w:sz w:val="24"/>
                <w:szCs w:val="24"/>
                <w:highlight w:val="none"/>
                <w:u w:val="none"/>
                <w:lang w:val="en-US" w:eastAsia="zh-CN"/>
              </w:rPr>
              <w:t>（最低投标价法/经评审的最低投标价法/综合评分法）</w:t>
            </w:r>
          </w:p>
        </w:tc>
      </w:tr>
      <w:tr w14:paraId="746A1654">
        <w:tblPrEx>
          <w:tblCellMar>
            <w:top w:w="0" w:type="dxa"/>
            <w:left w:w="108" w:type="dxa"/>
            <w:bottom w:w="0" w:type="dxa"/>
            <w:right w:w="108" w:type="dxa"/>
          </w:tblCellMar>
        </w:tblPrEx>
        <w:trPr>
          <w:trHeight w:val="82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FB8D038">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482" w:type="dxa"/>
            <w:tcBorders>
              <w:top w:val="single" w:color="000000" w:sz="4" w:space="0"/>
              <w:left w:val="nil"/>
              <w:bottom w:val="single" w:color="000000" w:sz="4" w:space="0"/>
              <w:right w:val="single" w:color="000000" w:sz="4" w:space="0"/>
            </w:tcBorders>
            <w:vAlign w:val="center"/>
          </w:tcPr>
          <w:p w14:paraId="51FC7BC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w:t>
            </w:r>
          </w:p>
          <w:p w14:paraId="5A89780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限价</w:t>
            </w:r>
          </w:p>
        </w:tc>
        <w:tc>
          <w:tcPr>
            <w:tcW w:w="6887" w:type="dxa"/>
            <w:tcBorders>
              <w:top w:val="single" w:color="000000" w:sz="4" w:space="0"/>
              <w:left w:val="nil"/>
              <w:bottom w:val="single" w:color="000000" w:sz="4" w:space="0"/>
              <w:right w:val="single" w:color="000000" w:sz="4" w:space="0"/>
            </w:tcBorders>
            <w:vAlign w:val="center"/>
          </w:tcPr>
          <w:p w14:paraId="5CC3461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最高投标限价为</w:t>
            </w:r>
            <w:r>
              <w:rPr>
                <w:rFonts w:hint="eastAsia" w:ascii="仿宋" w:hAnsi="仿宋" w:eastAsia="仿宋" w:cs="仿宋"/>
                <w:color w:val="auto"/>
                <w:kern w:val="0"/>
                <w:sz w:val="24"/>
                <w:szCs w:val="24"/>
                <w:highlight w:val="none"/>
                <w:u w:val="single"/>
                <w:lang w:val="en-US" w:eastAsia="zh-CN"/>
              </w:rPr>
              <w:t xml:space="preserve">  80500.00   </w:t>
            </w:r>
            <w:r>
              <w:rPr>
                <w:rFonts w:hint="eastAsia" w:ascii="仿宋" w:hAnsi="仿宋" w:eastAsia="仿宋" w:cs="仿宋"/>
                <w:color w:val="auto"/>
                <w:kern w:val="0"/>
                <w:sz w:val="24"/>
                <w:szCs w:val="24"/>
                <w:highlight w:val="none"/>
                <w:lang w:val="en-US" w:eastAsia="zh-CN"/>
              </w:rPr>
              <w:t xml:space="preserve">元。       </w:t>
            </w:r>
          </w:p>
        </w:tc>
      </w:tr>
      <w:tr w14:paraId="7FE0D6A2">
        <w:tblPrEx>
          <w:tblCellMar>
            <w:top w:w="0" w:type="dxa"/>
            <w:left w:w="108" w:type="dxa"/>
            <w:bottom w:w="0" w:type="dxa"/>
            <w:right w:w="108" w:type="dxa"/>
          </w:tblCellMar>
        </w:tblPrEx>
        <w:trPr>
          <w:trHeight w:val="7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7F6282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482" w:type="dxa"/>
            <w:tcBorders>
              <w:top w:val="single" w:color="000000" w:sz="4" w:space="0"/>
              <w:left w:val="nil"/>
              <w:bottom w:val="single" w:color="000000" w:sz="4" w:space="0"/>
              <w:right w:val="single" w:color="000000" w:sz="4" w:space="0"/>
            </w:tcBorders>
            <w:vAlign w:val="center"/>
          </w:tcPr>
          <w:p w14:paraId="297A895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委员会</w:t>
            </w:r>
          </w:p>
          <w:p w14:paraId="3FA55BD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的组建</w:t>
            </w:r>
          </w:p>
        </w:tc>
        <w:tc>
          <w:tcPr>
            <w:tcW w:w="6887" w:type="dxa"/>
            <w:tcBorders>
              <w:top w:val="single" w:color="000000" w:sz="4" w:space="0"/>
              <w:left w:val="nil"/>
              <w:bottom w:val="single" w:color="000000" w:sz="4" w:space="0"/>
              <w:right w:val="single" w:color="000000" w:sz="4" w:space="0"/>
            </w:tcBorders>
            <w:vAlign w:val="center"/>
          </w:tcPr>
          <w:p w14:paraId="72281154">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由比选人负责组建。</w:t>
            </w:r>
          </w:p>
        </w:tc>
      </w:tr>
      <w:tr w14:paraId="6BD2C6D8">
        <w:tblPrEx>
          <w:tblCellMar>
            <w:top w:w="0" w:type="dxa"/>
            <w:left w:w="108" w:type="dxa"/>
            <w:bottom w:w="0" w:type="dxa"/>
            <w:right w:w="108" w:type="dxa"/>
          </w:tblCellMar>
        </w:tblPrEx>
        <w:trPr>
          <w:trHeight w:val="125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A7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w:t>
            </w:r>
          </w:p>
        </w:tc>
        <w:tc>
          <w:tcPr>
            <w:tcW w:w="1482" w:type="dxa"/>
            <w:tcBorders>
              <w:top w:val="single" w:color="000000" w:sz="4" w:space="0"/>
              <w:left w:val="nil"/>
              <w:bottom w:val="single" w:color="000000" w:sz="4" w:space="0"/>
              <w:right w:val="single" w:color="000000" w:sz="4" w:space="0"/>
            </w:tcBorders>
            <w:shd w:val="clear" w:color="auto" w:fill="auto"/>
            <w:vAlign w:val="center"/>
          </w:tcPr>
          <w:p w14:paraId="3AA519E2">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公示</w:t>
            </w:r>
          </w:p>
        </w:tc>
        <w:tc>
          <w:tcPr>
            <w:tcW w:w="6887" w:type="dxa"/>
            <w:tcBorders>
              <w:top w:val="single" w:color="000000" w:sz="4" w:space="0"/>
              <w:left w:val="nil"/>
              <w:bottom w:val="single" w:color="000000" w:sz="4" w:space="0"/>
              <w:right w:val="single" w:color="000000" w:sz="4" w:space="0"/>
            </w:tcBorders>
            <w:shd w:val="clear" w:color="auto" w:fill="auto"/>
            <w:vAlign w:val="center"/>
          </w:tcPr>
          <w:p w14:paraId="540D414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在中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通知书发出前，</w:t>
            </w:r>
            <w:r>
              <w:rPr>
                <w:rFonts w:hint="eastAsia" w:ascii="仿宋" w:hAnsi="仿宋" w:eastAsia="仿宋" w:cs="仿宋"/>
                <w:color w:val="auto"/>
                <w:kern w:val="0"/>
                <w:sz w:val="24"/>
                <w:szCs w:val="24"/>
                <w:highlight w:val="none"/>
                <w:lang w:val="en-US" w:eastAsia="zh-CN"/>
              </w:rPr>
              <w:t>比选人</w:t>
            </w:r>
            <w:r>
              <w:rPr>
                <w:rFonts w:hint="eastAsia" w:ascii="仿宋" w:hAnsi="仿宋" w:eastAsia="仿宋" w:cs="仿宋"/>
                <w:color w:val="auto"/>
                <w:kern w:val="0"/>
                <w:sz w:val="24"/>
                <w:szCs w:val="24"/>
                <w:highlight w:val="none"/>
              </w:rPr>
              <w:t>将中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候选人的情况在</w:t>
            </w:r>
            <w:r>
              <w:rPr>
                <w:rFonts w:hint="eastAsia" w:ascii="仿宋" w:hAnsi="仿宋" w:eastAsia="仿宋" w:cs="仿宋"/>
                <w:color w:val="auto"/>
                <w:kern w:val="0"/>
                <w:sz w:val="24"/>
                <w:szCs w:val="24"/>
                <w:highlight w:val="none"/>
                <w:lang w:val="en-US" w:eastAsia="zh-CN"/>
              </w:rPr>
              <w:t>衡阳公路桥梁建设有限公司</w:t>
            </w:r>
            <w:r>
              <w:rPr>
                <w:rFonts w:hint="eastAsia" w:ascii="仿宋" w:hAnsi="仿宋" w:eastAsia="仿宋" w:cs="仿宋"/>
                <w:color w:val="auto"/>
                <w:kern w:val="0"/>
                <w:sz w:val="24"/>
                <w:szCs w:val="24"/>
                <w:highlight w:val="none"/>
              </w:rPr>
              <w:t>官方网站（www.</w:t>
            </w:r>
            <w:r>
              <w:rPr>
                <w:rFonts w:hint="eastAsia" w:ascii="仿宋" w:hAnsi="仿宋" w:eastAsia="仿宋" w:cs="仿宋"/>
                <w:color w:val="auto"/>
                <w:kern w:val="0"/>
                <w:sz w:val="24"/>
                <w:szCs w:val="24"/>
                <w:highlight w:val="none"/>
                <w:lang w:val="en-US" w:eastAsia="zh-CN"/>
              </w:rPr>
              <w:t>hylqgs</w:t>
            </w:r>
            <w:r>
              <w:rPr>
                <w:rFonts w:hint="eastAsia" w:ascii="仿宋" w:hAnsi="仿宋" w:eastAsia="仿宋" w:cs="仿宋"/>
                <w:color w:val="auto"/>
                <w:kern w:val="0"/>
                <w:sz w:val="24"/>
                <w:szCs w:val="24"/>
                <w:highlight w:val="none"/>
              </w:rPr>
              <w:t>.com）予以公示。</w:t>
            </w:r>
          </w:p>
        </w:tc>
      </w:tr>
    </w:tbl>
    <w:p w14:paraId="100DAE9F">
      <w:pPr>
        <w:widowControl/>
        <w:numPr>
          <w:ilvl w:val="0"/>
          <w:numId w:val="0"/>
        </w:numPr>
        <w:spacing w:line="480" w:lineRule="exact"/>
        <w:ind w:firstLine="703" w:firstLineChars="200"/>
        <w:jc w:val="left"/>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lang w:val="en-US" w:eastAsia="zh-CN"/>
        </w:rPr>
        <w:t>一、</w:t>
      </w:r>
      <w:r>
        <w:rPr>
          <w:rFonts w:hint="eastAsia" w:ascii="黑体" w:hAnsi="黑体" w:eastAsia="黑体" w:cs="黑体"/>
          <w:b/>
          <w:spacing w:val="15"/>
          <w:kern w:val="0"/>
          <w:sz w:val="32"/>
          <w:szCs w:val="32"/>
        </w:rPr>
        <w:t>比选保密，违者应对由此造成的后果承担法律责任。</w:t>
      </w:r>
    </w:p>
    <w:p w14:paraId="77F0B0DF">
      <w:pPr>
        <w:widowControl/>
        <w:spacing w:line="480" w:lineRule="exact"/>
        <w:ind w:firstLine="560" w:firstLineChars="200"/>
        <w:jc w:val="left"/>
        <w:rPr>
          <w:rFonts w:hint="eastAsia" w:ascii="仿宋" w:hAnsi="仿宋" w:eastAsia="仿宋"/>
          <w:spacing w:val="15"/>
          <w:kern w:val="0"/>
          <w:sz w:val="28"/>
          <w:szCs w:val="28"/>
        </w:rPr>
      </w:pPr>
      <w:r>
        <w:rPr>
          <w:rFonts w:hint="eastAsia" w:ascii="仿宋" w:hAnsi="仿宋" w:eastAsia="仿宋" w:cs="仿宋"/>
          <w:sz w:val="28"/>
          <w:szCs w:val="28"/>
        </w:rPr>
        <w:t>当事人一方对在订立和履行合同过程中知悉的另一方的商业秘密、技术秘密负有保密责</w:t>
      </w:r>
      <w:r>
        <w:rPr>
          <w:rFonts w:hint="eastAsia" w:ascii="仿宋" w:hAnsi="仿宋" w:eastAsia="仿宋" w:cs="仿宋"/>
          <w:kern w:val="0"/>
          <w:sz w:val="28"/>
          <w:szCs w:val="28"/>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rPr>
        <w:t>偿责任。当事人为履行合同所需要的信息，另一方须予以提供。当事人认为必要时，可签订保密协议</w:t>
      </w:r>
      <w:r>
        <w:rPr>
          <w:rFonts w:hint="eastAsia" w:ascii="仿宋" w:hAnsi="仿宋" w:eastAsia="仿宋"/>
          <w:spacing w:val="15"/>
          <w:kern w:val="0"/>
          <w:sz w:val="28"/>
          <w:szCs w:val="28"/>
        </w:rPr>
        <w:t>，作为合同附件。</w:t>
      </w:r>
    </w:p>
    <w:p w14:paraId="6C67FA9E">
      <w:pPr>
        <w:keepNext w:val="0"/>
        <w:keepLines w:val="0"/>
        <w:pageBreakBefore w:val="0"/>
        <w:widowControl/>
        <w:kinsoku/>
        <w:wordWrap/>
        <w:overflowPunct/>
        <w:topLinePunct w:val="0"/>
        <w:autoSpaceDE/>
        <w:autoSpaceDN/>
        <w:bidi w:val="0"/>
        <w:spacing w:line="480" w:lineRule="exact"/>
        <w:ind w:firstLine="703" w:firstLineChars="200"/>
        <w:jc w:val="left"/>
        <w:rPr>
          <w:rFonts w:hint="eastAsia" w:ascii="黑体" w:hAnsi="黑体" w:eastAsia="黑体" w:cs="黑体"/>
          <w:b/>
          <w:bCs/>
          <w:color w:val="auto"/>
          <w:spacing w:val="15"/>
          <w:kern w:val="0"/>
          <w:sz w:val="32"/>
          <w:szCs w:val="32"/>
          <w:highlight w:val="none"/>
        </w:rPr>
      </w:pPr>
      <w:r>
        <w:rPr>
          <w:rFonts w:hint="eastAsia" w:ascii="黑体" w:hAnsi="黑体" w:eastAsia="黑体" w:cs="黑体"/>
          <w:b/>
          <w:bCs/>
          <w:color w:val="auto"/>
          <w:spacing w:val="15"/>
          <w:kern w:val="0"/>
          <w:sz w:val="32"/>
          <w:szCs w:val="32"/>
          <w:highlight w:val="none"/>
          <w:lang w:val="en-US" w:eastAsia="zh-CN"/>
        </w:rPr>
        <w:t>二、</w:t>
      </w:r>
      <w:r>
        <w:rPr>
          <w:rFonts w:hint="eastAsia" w:ascii="黑体" w:hAnsi="黑体" w:eastAsia="黑体" w:cs="黑体"/>
          <w:b/>
          <w:bCs/>
          <w:color w:val="auto"/>
          <w:spacing w:val="15"/>
          <w:kern w:val="0"/>
          <w:sz w:val="32"/>
          <w:szCs w:val="32"/>
          <w:highlight w:val="none"/>
        </w:rPr>
        <w:t>比选</w:t>
      </w:r>
      <w:r>
        <w:rPr>
          <w:rFonts w:hint="eastAsia" w:ascii="黑体" w:hAnsi="黑体" w:eastAsia="黑体" w:cs="黑体"/>
          <w:b/>
          <w:bCs/>
          <w:color w:val="auto"/>
          <w:spacing w:val="15"/>
          <w:kern w:val="0"/>
          <w:sz w:val="32"/>
          <w:szCs w:val="32"/>
          <w:highlight w:val="none"/>
          <w:lang w:val="en-US" w:eastAsia="zh-CN"/>
        </w:rPr>
        <w:t>相关</w:t>
      </w:r>
      <w:r>
        <w:rPr>
          <w:rFonts w:hint="eastAsia" w:ascii="黑体" w:hAnsi="黑体" w:eastAsia="黑体" w:cs="黑体"/>
          <w:b/>
          <w:bCs/>
          <w:color w:val="auto"/>
          <w:spacing w:val="15"/>
          <w:kern w:val="0"/>
          <w:sz w:val="32"/>
          <w:szCs w:val="32"/>
          <w:highlight w:val="none"/>
        </w:rPr>
        <w:t>说明</w:t>
      </w:r>
    </w:p>
    <w:p w14:paraId="362954B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1.参选人应仔细阅读比选文件中的所有内容，按照比选文件及要求，详细编制参选文件，并保证参选文件的正确性和真实性。</w:t>
      </w:r>
    </w:p>
    <w:p w14:paraId="35B904A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2.参选人获取比选文件后，应仔细检查比选文件中的所有内容，如有残缺等问题，应及时向比选人提出，否则，由此引起的费用由参选人自行承担。</w:t>
      </w:r>
    </w:p>
    <w:p w14:paraId="5A269BC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3.不按比选文件要求提供的参选文件将被拒绝。</w:t>
      </w:r>
    </w:p>
    <w:p w14:paraId="7CD3CD4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4.参选人如对该比选文件有疑问，应在参选人须知前附表规定的时间以书面形式递交至比选人。比选人对参选人的答疑，都</w:t>
      </w:r>
      <w:r>
        <w:rPr>
          <w:rFonts w:hint="eastAsia" w:ascii="仿宋" w:hAnsi="仿宋" w:eastAsia="仿宋" w:cs="仿宋"/>
          <w:b w:val="0"/>
          <w:bCs w:val="0"/>
          <w:color w:val="auto"/>
          <w:spacing w:val="0"/>
          <w:kern w:val="2"/>
          <w:position w:val="0"/>
          <w:sz w:val="28"/>
          <w:szCs w:val="28"/>
          <w:lang w:val="en-US" w:eastAsia="zh-CN" w:bidi="ar-SA"/>
        </w:rPr>
        <w:t>将以官网发布答疑澄清公告的形式通知所有参选人，答疑澄清公告内容视为比选</w:t>
      </w:r>
      <w:r>
        <w:rPr>
          <w:rFonts w:hint="eastAsia" w:ascii="仿宋" w:hAnsi="仿宋" w:eastAsia="仿宋" w:cs="仿宋"/>
          <w:b w:val="0"/>
          <w:bCs w:val="0"/>
          <w:spacing w:val="0"/>
          <w:kern w:val="2"/>
          <w:position w:val="0"/>
          <w:sz w:val="28"/>
          <w:szCs w:val="28"/>
          <w:lang w:val="en-US" w:eastAsia="zh-CN" w:bidi="ar-SA"/>
        </w:rPr>
        <w:t>文件的组成部分。</w:t>
      </w:r>
    </w:p>
    <w:p w14:paraId="74753D4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3427BEE5">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投标保证金</w:t>
      </w:r>
    </w:p>
    <w:p w14:paraId="73D3338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1.参选人须知前附表规定交纳投标保证金的，应按参选人须知前附表规定的投标保证金形式交纳。投标保证金有效期应当与参选人须知前附表第13款规定的比选有效期一致。</w:t>
      </w:r>
    </w:p>
    <w:p w14:paraId="086BAD5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2.参选人未按照比选文件要求提交投标保证金的，参选无效。</w:t>
      </w:r>
    </w:p>
    <w:p w14:paraId="25E49AA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3.有下列情形之一的，投标保证金可不予退还，比选人有权向出具保函的银行或担保公司提出索赔：</w:t>
      </w:r>
    </w:p>
    <w:p w14:paraId="4E0CA751">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（1）参选人在提交参选文件截止时间后撤回参选文件的；</w:t>
      </w:r>
    </w:p>
    <w:p w14:paraId="567BBB4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（2）参选人在参选文件中提供虚假资料的；</w:t>
      </w:r>
    </w:p>
    <w:p w14:paraId="63CD298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（3）确定中选结果后，无正当理由放弃中选资格的；</w:t>
      </w:r>
    </w:p>
    <w:p w14:paraId="50BEEE7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（4）除因不可抗力或比选文件认可的情形以外，中选参选人不与比选人签订合同的；</w:t>
      </w:r>
    </w:p>
    <w:p w14:paraId="47D0386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（5）参选人与比选人或其他参选人恶意串通的；</w:t>
      </w:r>
    </w:p>
    <w:p w14:paraId="2E64070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黑体" w:hAnsi="黑体" w:eastAsia="黑体" w:cs="黑体"/>
          <w:b/>
          <w:bCs/>
          <w:color w:val="auto"/>
          <w:kern w:val="0"/>
          <w:sz w:val="32"/>
          <w:szCs w:val="32"/>
          <w:highlight w:val="none"/>
          <w:lang w:val="en-US" w:eastAsia="zh-CN"/>
        </w:rPr>
      </w:pPr>
      <w:r>
        <w:rPr>
          <w:rFonts w:hint="eastAsia" w:ascii="仿宋" w:hAnsi="仿宋" w:eastAsia="仿宋" w:cs="仿宋"/>
          <w:b w:val="0"/>
          <w:bCs w:val="0"/>
          <w:spacing w:val="0"/>
          <w:kern w:val="2"/>
          <w:position w:val="0"/>
          <w:sz w:val="28"/>
          <w:szCs w:val="28"/>
          <w:lang w:val="en-US" w:eastAsia="zh-CN" w:bidi="ar-SA"/>
        </w:rPr>
        <w:t>（6）比选文件规定的其他情形。</w:t>
      </w:r>
    </w:p>
    <w:p w14:paraId="28CEE91A">
      <w:pPr>
        <w:keepNext w:val="0"/>
        <w:keepLines w:val="0"/>
        <w:pageBreakBefore w:val="0"/>
        <w:widowControl/>
        <w:kinsoku/>
        <w:wordWrap/>
        <w:overflowPunct/>
        <w:topLinePunct w:val="0"/>
        <w:autoSpaceDE/>
        <w:autoSpaceDN/>
        <w:bidi w:val="0"/>
        <w:spacing w:line="480" w:lineRule="exact"/>
        <w:ind w:firstLine="703" w:firstLineChars="200"/>
        <w:jc w:val="both"/>
        <w:rPr>
          <w:rFonts w:hint="default" w:ascii="黑体" w:hAnsi="黑体" w:eastAsia="黑体" w:cs="黑体"/>
          <w:b/>
          <w:color w:val="auto"/>
          <w:spacing w:val="15"/>
          <w:kern w:val="0"/>
          <w:sz w:val="32"/>
          <w:szCs w:val="32"/>
          <w:highlight w:val="none"/>
          <w:lang w:val="en-US" w:eastAsia="zh-CN"/>
        </w:rPr>
      </w:pPr>
      <w:r>
        <w:rPr>
          <w:rFonts w:hint="eastAsia" w:ascii="黑体" w:hAnsi="黑体" w:eastAsia="黑体" w:cs="黑体"/>
          <w:b/>
          <w:color w:val="auto"/>
          <w:spacing w:val="15"/>
          <w:kern w:val="0"/>
          <w:sz w:val="32"/>
          <w:szCs w:val="32"/>
          <w:highlight w:val="none"/>
          <w:lang w:val="en-US" w:eastAsia="zh-CN"/>
        </w:rPr>
        <w:t>四、重新比选</w:t>
      </w:r>
    </w:p>
    <w:p w14:paraId="6FFA249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在下列情况下，</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 xml:space="preserve">应当重新比选：  </w:t>
      </w:r>
    </w:p>
    <w:p w14:paraId="3174FAC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.在开标截止时间前提交参选文件的参选人少于三个的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13BFFD4B">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.所有参选均被否决的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52BF114A">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.评标委员会否决不合格参选后，因有效参选不足三个使得比选明显缺乏竞争，评标委员会决定否决全部参选的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6F93ADA8">
      <w:pPr>
        <w:keepNext w:val="0"/>
        <w:keepLines w:val="0"/>
        <w:pageBreakBefore w:val="0"/>
        <w:widowControl/>
        <w:kinsoku/>
        <w:wordWrap/>
        <w:overflowPunct/>
        <w:topLinePunct w:val="0"/>
        <w:autoSpaceDE/>
        <w:autoSpaceDN/>
        <w:bidi w:val="0"/>
        <w:spacing w:line="480" w:lineRule="exact"/>
        <w:ind w:firstLine="620" w:firstLineChars="200"/>
        <w:rPr>
          <w:rFonts w:hint="eastAsia" w:ascii="黑体" w:hAnsi="黑体" w:eastAsia="黑体" w:cs="黑体"/>
          <w:b/>
          <w:bCs/>
          <w:color w:val="auto"/>
          <w:kern w:val="0"/>
          <w:sz w:val="32"/>
          <w:szCs w:val="32"/>
          <w:highlight w:val="none"/>
          <w:lang w:val="en-US" w:eastAsia="zh-CN"/>
        </w:rPr>
      </w:pP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重新比选后，再次发生上述情形之一的，</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可自行决定不再进行比选。</w:t>
      </w:r>
    </w:p>
    <w:p w14:paraId="6FF70C1B">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0F1FFAE8">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7057DC24">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1F285663">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578C142C">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122627F8">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6067F035">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6D6D1F55">
      <w:pPr>
        <w:keepNext w:val="0"/>
        <w:keepLines w:val="0"/>
        <w:pageBreakBefore w:val="0"/>
        <w:widowControl/>
        <w:kinsoku/>
        <w:wordWrap/>
        <w:overflowPunct/>
        <w:topLinePunct w:val="0"/>
        <w:autoSpaceDE/>
        <w:autoSpaceDN/>
        <w:bidi w:val="0"/>
        <w:spacing w:line="480" w:lineRule="exact"/>
        <w:rPr>
          <w:rFonts w:hint="eastAsia" w:ascii="黑体" w:hAnsi="黑体" w:eastAsia="黑体" w:cs="黑体"/>
          <w:b/>
          <w:bCs/>
          <w:color w:val="auto"/>
          <w:kern w:val="0"/>
          <w:sz w:val="32"/>
          <w:szCs w:val="32"/>
          <w:highlight w:val="none"/>
          <w:lang w:val="en-US" w:eastAsia="zh-CN"/>
        </w:rPr>
      </w:pPr>
    </w:p>
    <w:p w14:paraId="3E46AF9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6604FC2A">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03592CB8">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3F4AACEB">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B88454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22A970D0">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554FC24">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098281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r>
        <w:rPr>
          <w:rFonts w:hint="eastAsia" w:ascii="Calibri" w:hAnsi="Calibri" w:eastAsia="方正小标宋简体" w:cs="Times New Roman"/>
          <w:bCs/>
          <w:kern w:val="44"/>
          <w:sz w:val="44"/>
          <w:szCs w:val="44"/>
          <w:lang w:val="en-US" w:eastAsia="zh-CN" w:bidi="ar-SA"/>
        </w:rPr>
        <w:t>第三章 参选文件要求</w:t>
      </w:r>
    </w:p>
    <w:p w14:paraId="6314270E">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lang w:val="en-US" w:eastAsia="zh-CN"/>
        </w:rPr>
      </w:pPr>
    </w:p>
    <w:p w14:paraId="046476E5">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一、参选文件</w:t>
      </w:r>
      <w:r>
        <w:rPr>
          <w:rFonts w:hint="eastAsia" w:ascii="黑体" w:hAnsi="黑体" w:eastAsia="黑体" w:cs="黑体"/>
          <w:b/>
          <w:bCs/>
          <w:sz w:val="32"/>
          <w:szCs w:val="32"/>
        </w:rPr>
        <w:t>编制主要内容及格式</w:t>
      </w:r>
    </w:p>
    <w:p w14:paraId="3689F0F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比选函（按附件1格式）</w:t>
      </w:r>
    </w:p>
    <w:p w14:paraId="7FE00F85">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承诺函（按附件2格式）</w:t>
      </w:r>
    </w:p>
    <w:p w14:paraId="1C69BAE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法定代表人身份证明</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按附件3格式</w:t>
      </w:r>
      <w:r>
        <w:rPr>
          <w:rFonts w:hint="eastAsia" w:ascii="仿宋" w:hAnsi="仿宋" w:eastAsia="仿宋"/>
          <w:color w:val="auto"/>
          <w:spacing w:val="15"/>
          <w:kern w:val="0"/>
          <w:sz w:val="28"/>
          <w:szCs w:val="28"/>
          <w:highlight w:val="none"/>
          <w:lang w:eastAsia="zh-CN"/>
        </w:rPr>
        <w:t>）</w:t>
      </w:r>
    </w:p>
    <w:p w14:paraId="75965CC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法定代表人授权委托书（按附件</w:t>
      </w: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格式）</w:t>
      </w:r>
    </w:p>
    <w:p w14:paraId="370B797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5.参选人</w:t>
      </w:r>
      <w:r>
        <w:rPr>
          <w:rFonts w:hint="eastAsia" w:ascii="仿宋" w:hAnsi="仿宋" w:eastAsia="仿宋"/>
          <w:color w:val="auto"/>
          <w:spacing w:val="15"/>
          <w:kern w:val="0"/>
          <w:sz w:val="28"/>
          <w:szCs w:val="28"/>
          <w:highlight w:val="none"/>
        </w:rPr>
        <w:t>基本情况</w:t>
      </w:r>
      <w:r>
        <w:rPr>
          <w:rFonts w:hint="eastAsia" w:ascii="仿宋" w:hAnsi="仿宋" w:eastAsia="仿宋"/>
          <w:color w:val="auto"/>
          <w:spacing w:val="15"/>
          <w:kern w:val="0"/>
          <w:sz w:val="28"/>
          <w:szCs w:val="28"/>
          <w:highlight w:val="none"/>
          <w:lang w:val="en-US" w:eastAsia="zh-CN"/>
        </w:rPr>
        <w:t>表</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w:t>
      </w:r>
      <w:r>
        <w:rPr>
          <w:rFonts w:hint="eastAsia" w:ascii="仿宋" w:hAnsi="仿宋" w:eastAsia="仿宋"/>
          <w:color w:val="auto"/>
          <w:spacing w:val="15"/>
          <w:kern w:val="0"/>
          <w:sz w:val="28"/>
          <w:szCs w:val="28"/>
          <w:highlight w:val="none"/>
          <w:lang w:val="en-US" w:eastAsia="zh-CN"/>
        </w:rPr>
        <w:t>5</w:t>
      </w:r>
      <w:r>
        <w:rPr>
          <w:rFonts w:hint="eastAsia" w:ascii="仿宋" w:hAnsi="仿宋" w:eastAsia="仿宋"/>
          <w:color w:val="auto"/>
          <w:spacing w:val="15"/>
          <w:kern w:val="0"/>
          <w:sz w:val="28"/>
          <w:szCs w:val="28"/>
          <w:highlight w:val="none"/>
        </w:rPr>
        <w:t>格式</w:t>
      </w:r>
      <w:r>
        <w:rPr>
          <w:rFonts w:hint="eastAsia" w:ascii="仿宋" w:hAnsi="仿宋" w:eastAsia="仿宋"/>
          <w:color w:val="auto"/>
          <w:spacing w:val="15"/>
          <w:kern w:val="0"/>
          <w:sz w:val="28"/>
          <w:szCs w:val="28"/>
          <w:highlight w:val="none"/>
          <w:lang w:eastAsia="zh-CN"/>
        </w:rPr>
        <w:t>）</w:t>
      </w:r>
    </w:p>
    <w:p w14:paraId="01D2EDD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s="Times New Roman"/>
          <w:color w:val="auto"/>
          <w:spacing w:val="15"/>
          <w:kern w:val="0"/>
          <w:sz w:val="28"/>
          <w:szCs w:val="28"/>
          <w:highlight w:val="none"/>
          <w:lang w:val="en-US" w:eastAsia="zh-CN"/>
        </w:rPr>
        <w:t>6.资格条件（符合参选人须知前附表7</w:t>
      </w:r>
      <w:r>
        <w:rPr>
          <w:rFonts w:hint="eastAsia" w:ascii="仿宋" w:hAnsi="仿宋" w:eastAsia="仿宋"/>
          <w:color w:val="auto"/>
          <w:spacing w:val="15"/>
          <w:kern w:val="0"/>
          <w:sz w:val="28"/>
          <w:szCs w:val="28"/>
          <w:highlight w:val="none"/>
          <w:lang w:val="en-US" w:eastAsia="zh-CN"/>
        </w:rPr>
        <w:t>资格要求的相关证明文件）</w:t>
      </w:r>
    </w:p>
    <w:p w14:paraId="2B2E26C1">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（1）营业执照复印件</w:t>
      </w:r>
    </w:p>
    <w:p w14:paraId="357C6854">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（2）“信用中国”网站查询后下载信用信息报告自动生成的PDF文件，并加盖参选单位公章。</w:t>
      </w:r>
    </w:p>
    <w:p w14:paraId="2BD264FC">
      <w:pPr>
        <w:widowControl/>
        <w:spacing w:line="480" w:lineRule="exact"/>
        <w:ind w:firstLine="620" w:firstLineChars="200"/>
        <w:jc w:val="left"/>
        <w:rPr>
          <w:rFonts w:hint="eastAsia" w:ascii="仿宋" w:hAnsi="仿宋" w:eastAsia="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lang w:val="en-US" w:eastAsia="zh-CN"/>
        </w:rPr>
        <w:t>企查查或水滴信用首页股东信息，主要人员截图并加盖参选单位公章。</w:t>
      </w:r>
    </w:p>
    <w:p w14:paraId="231EB864">
      <w:pPr>
        <w:widowControl/>
        <w:spacing w:line="480" w:lineRule="exact"/>
        <w:ind w:firstLine="620" w:firstLineChars="200"/>
        <w:jc w:val="left"/>
        <w:rPr>
          <w:rFonts w:hint="eastAsia" w:ascii="仿宋" w:hAnsi="仿宋" w:eastAsia="仿宋" w:cs="仿宋"/>
          <w:b w:val="0"/>
          <w:bCs w:val="0"/>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（4）</w:t>
      </w:r>
      <w:r>
        <w:rPr>
          <w:rFonts w:hint="eastAsia" w:ascii="仿宋" w:hAnsi="仿宋" w:eastAsia="仿宋" w:cs="仿宋"/>
          <w:b w:val="0"/>
          <w:bCs w:val="0"/>
          <w:color w:val="auto"/>
          <w:spacing w:val="15"/>
          <w:kern w:val="0"/>
          <w:sz w:val="28"/>
          <w:szCs w:val="28"/>
          <w:highlight w:val="none"/>
          <w:lang w:val="en-US" w:eastAsia="zh-CN"/>
        </w:rPr>
        <w:t>其他资格要求证明文件（如有，格式自拟）</w:t>
      </w:r>
    </w:p>
    <w:p w14:paraId="098F039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rPr>
      </w:pPr>
      <w:r>
        <w:rPr>
          <w:rFonts w:hint="eastAsia" w:ascii="仿宋" w:hAnsi="仿宋" w:eastAsia="仿宋" w:cs="仿宋"/>
          <w:color w:val="auto"/>
          <w:spacing w:val="15"/>
          <w:kern w:val="0"/>
          <w:sz w:val="28"/>
          <w:szCs w:val="28"/>
          <w:highlight w:val="none"/>
          <w:lang w:val="en-US" w:eastAsia="zh-CN"/>
        </w:rPr>
        <w:t>7.</w:t>
      </w:r>
      <w:r>
        <w:rPr>
          <w:rFonts w:hint="eastAsia" w:ascii="仿宋" w:hAnsi="仿宋" w:eastAsia="仿宋" w:cs="仿宋"/>
          <w:color w:val="auto"/>
          <w:spacing w:val="15"/>
          <w:kern w:val="0"/>
          <w:sz w:val="28"/>
          <w:szCs w:val="28"/>
          <w:highlight w:val="none"/>
        </w:rPr>
        <w:t>报价</w:t>
      </w:r>
      <w:r>
        <w:rPr>
          <w:rFonts w:hint="eastAsia" w:ascii="仿宋" w:hAnsi="仿宋" w:eastAsia="仿宋" w:cs="仿宋"/>
          <w:color w:val="auto"/>
          <w:spacing w:val="15"/>
          <w:kern w:val="0"/>
          <w:sz w:val="28"/>
          <w:szCs w:val="28"/>
          <w:highlight w:val="none"/>
          <w:lang w:val="en-US" w:eastAsia="zh-CN"/>
        </w:rPr>
        <w:t>一览表及工程量清单</w:t>
      </w:r>
    </w:p>
    <w:p w14:paraId="573D5D60">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eastAsia="zh-CN"/>
        </w:rPr>
      </w:pPr>
      <w:r>
        <w:rPr>
          <w:rFonts w:hint="eastAsia" w:ascii="仿宋" w:hAnsi="仿宋" w:eastAsia="仿宋" w:cs="Times New Roman"/>
          <w:color w:val="auto"/>
          <w:spacing w:val="15"/>
          <w:kern w:val="0"/>
          <w:sz w:val="28"/>
          <w:szCs w:val="28"/>
          <w:highlight w:val="none"/>
          <w:lang w:val="en-US" w:eastAsia="zh-CN"/>
        </w:rPr>
        <w:t>8.其他</w:t>
      </w:r>
    </w:p>
    <w:p w14:paraId="120A36B4">
      <w:pPr>
        <w:keepNext w:val="0"/>
        <w:keepLines w:val="0"/>
        <w:pageBreakBefore w:val="0"/>
        <w:widowControl/>
        <w:kinsoku/>
        <w:wordWrap/>
        <w:overflowPunct/>
        <w:topLinePunct w:val="0"/>
        <w:autoSpaceDE/>
        <w:autoSpaceDN/>
        <w:bidi w:val="0"/>
        <w:spacing w:line="480" w:lineRule="exact"/>
        <w:ind w:firstLine="703" w:firstLineChars="200"/>
        <w:jc w:val="both"/>
        <w:rPr>
          <w:rFonts w:hint="eastAsia" w:ascii="黑体" w:hAnsi="黑体" w:eastAsia="黑体" w:cs="黑体"/>
          <w:b/>
          <w:bCs/>
          <w:sz w:val="32"/>
          <w:szCs w:val="32"/>
          <w:highlight w:val="none"/>
        </w:rPr>
      </w:pPr>
      <w:r>
        <w:rPr>
          <w:rFonts w:hint="eastAsia" w:ascii="黑体" w:hAnsi="黑体" w:eastAsia="黑体" w:cs="黑体"/>
          <w:b/>
          <w:bCs/>
          <w:color w:val="auto"/>
          <w:spacing w:val="15"/>
          <w:kern w:val="0"/>
          <w:sz w:val="32"/>
          <w:szCs w:val="32"/>
          <w:highlight w:val="none"/>
          <w:lang w:val="en-US" w:eastAsia="zh-CN"/>
        </w:rPr>
        <w:t>二、参选文件编制要求</w:t>
      </w:r>
    </w:p>
    <w:p w14:paraId="0CE5EF41">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以上资料如有复印件</w:t>
      </w:r>
      <w:r>
        <w:rPr>
          <w:rFonts w:hint="eastAsia" w:ascii="仿宋" w:hAnsi="仿宋" w:eastAsia="仿宋"/>
          <w:b w:val="0"/>
          <w:bCs w:val="0"/>
          <w:color w:val="auto"/>
          <w:spacing w:val="15"/>
          <w:kern w:val="0"/>
          <w:sz w:val="28"/>
          <w:szCs w:val="28"/>
          <w:highlight w:val="none"/>
        </w:rPr>
        <w:t>，须在复印件上加盖</w:t>
      </w:r>
      <w:r>
        <w:rPr>
          <w:rFonts w:hint="eastAsia" w:ascii="仿宋" w:hAnsi="仿宋" w:eastAsia="仿宋"/>
          <w:b w:val="0"/>
          <w:bCs w:val="0"/>
          <w:color w:val="auto"/>
          <w:spacing w:val="15"/>
          <w:kern w:val="0"/>
          <w:sz w:val="28"/>
          <w:szCs w:val="28"/>
          <w:highlight w:val="none"/>
          <w:lang w:val="en-US" w:eastAsia="zh-CN"/>
        </w:rPr>
        <w:t>参选单位</w:t>
      </w:r>
      <w:r>
        <w:rPr>
          <w:rFonts w:hint="eastAsia" w:ascii="仿宋" w:hAnsi="仿宋" w:eastAsia="仿宋"/>
          <w:b w:val="0"/>
          <w:bCs w:val="0"/>
          <w:color w:val="auto"/>
          <w:spacing w:val="15"/>
          <w:kern w:val="0"/>
          <w:sz w:val="28"/>
          <w:szCs w:val="28"/>
          <w:highlight w:val="none"/>
        </w:rPr>
        <w:t>公章。</w:t>
      </w:r>
    </w:p>
    <w:p w14:paraId="40791D0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2.参选文件</w:t>
      </w:r>
      <w:r>
        <w:rPr>
          <w:rFonts w:hint="eastAsia" w:ascii="仿宋" w:hAnsi="仿宋" w:eastAsia="仿宋"/>
          <w:b w:val="0"/>
          <w:bCs w:val="0"/>
          <w:color w:val="auto"/>
          <w:spacing w:val="15"/>
          <w:kern w:val="0"/>
          <w:sz w:val="28"/>
          <w:szCs w:val="28"/>
          <w:highlight w:val="none"/>
          <w:u w:val="none"/>
          <w:lang w:val="en-US" w:eastAsia="zh-CN"/>
        </w:rPr>
        <w:t>须装订成册并编制目录及页码</w:t>
      </w:r>
      <w:r>
        <w:rPr>
          <w:rFonts w:hint="eastAsia" w:ascii="仿宋" w:hAnsi="仿宋" w:eastAsia="仿宋"/>
          <w:b w:val="0"/>
          <w:bCs w:val="0"/>
          <w:color w:val="auto"/>
          <w:spacing w:val="15"/>
          <w:kern w:val="0"/>
          <w:sz w:val="28"/>
          <w:szCs w:val="28"/>
          <w:highlight w:val="none"/>
        </w:rPr>
        <w:t>。</w:t>
      </w:r>
    </w:p>
    <w:p w14:paraId="1479384B">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3.参选文件</w:t>
      </w:r>
      <w:r>
        <w:rPr>
          <w:rFonts w:hint="eastAsia" w:ascii="仿宋" w:hAnsi="仿宋" w:eastAsia="仿宋"/>
          <w:b w:val="0"/>
          <w:bCs w:val="0"/>
          <w:color w:val="auto"/>
          <w:spacing w:val="15"/>
          <w:kern w:val="0"/>
          <w:sz w:val="28"/>
          <w:szCs w:val="28"/>
          <w:highlight w:val="none"/>
        </w:rPr>
        <w:t>均</w:t>
      </w:r>
      <w:r>
        <w:rPr>
          <w:rFonts w:hint="eastAsia" w:ascii="仿宋" w:hAnsi="仿宋" w:eastAsia="仿宋"/>
          <w:b w:val="0"/>
          <w:bCs w:val="0"/>
          <w:color w:val="auto"/>
          <w:spacing w:val="15"/>
          <w:kern w:val="0"/>
          <w:sz w:val="28"/>
          <w:szCs w:val="28"/>
          <w:highlight w:val="none"/>
          <w:lang w:val="en-US" w:eastAsia="zh-CN"/>
        </w:rPr>
        <w:t>须</w:t>
      </w:r>
      <w:r>
        <w:rPr>
          <w:rFonts w:hint="eastAsia" w:ascii="仿宋" w:hAnsi="仿宋" w:eastAsia="仿宋"/>
          <w:b w:val="0"/>
          <w:bCs w:val="0"/>
          <w:color w:val="auto"/>
          <w:spacing w:val="15"/>
          <w:kern w:val="0"/>
          <w:sz w:val="28"/>
          <w:szCs w:val="28"/>
          <w:highlight w:val="none"/>
        </w:rPr>
        <w:t>打印或用不褪色的书写工具书写，字迹工整，任何一页不得涂改、插字、删字。</w:t>
      </w:r>
    </w:p>
    <w:p w14:paraId="7243E4BF">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4.参选文件</w:t>
      </w:r>
      <w:r>
        <w:rPr>
          <w:rFonts w:hint="eastAsia" w:ascii="仿宋" w:hAnsi="仿宋" w:eastAsia="仿宋" w:cs="Times New Roman"/>
          <w:b w:val="0"/>
          <w:bCs w:val="0"/>
          <w:color w:val="auto"/>
          <w:spacing w:val="15"/>
          <w:kern w:val="0"/>
          <w:sz w:val="28"/>
          <w:szCs w:val="28"/>
          <w:highlight w:val="none"/>
          <w:lang w:val="en-US" w:eastAsia="zh-CN"/>
        </w:rPr>
        <w:t>肆份。正本1份，副本2份，电子文档1份 （电子文件内容为参选文件的扫描件，载体为U盘）。纸质版参选文件须清楚地注明“正本”或“副本”的字样。</w:t>
      </w:r>
      <w:r>
        <w:rPr>
          <w:rFonts w:hint="eastAsia" w:ascii="仿宋" w:hAnsi="仿宋" w:eastAsia="仿宋" w:cs="Times New Roman"/>
          <w:color w:val="auto"/>
          <w:spacing w:val="15"/>
          <w:kern w:val="0"/>
          <w:sz w:val="28"/>
          <w:szCs w:val="28"/>
          <w:highlight w:val="none"/>
          <w:lang w:val="en-US" w:eastAsia="zh-CN"/>
        </w:rPr>
        <w:t>若正本与副本中存在不符的内容，以正本为准；若纸质版文件</w:t>
      </w:r>
      <w:r>
        <w:rPr>
          <w:rFonts w:hint="eastAsia" w:ascii="仿宋" w:hAnsi="仿宋" w:eastAsia="仿宋"/>
          <w:color w:val="auto"/>
          <w:spacing w:val="15"/>
          <w:kern w:val="0"/>
          <w:sz w:val="28"/>
          <w:szCs w:val="28"/>
          <w:highlight w:val="none"/>
          <w:lang w:val="en-US" w:eastAsia="zh-CN"/>
        </w:rPr>
        <w:t>与电子文件中存在不符的内容，以纸质版文件为准。</w:t>
      </w:r>
      <w:r>
        <w:rPr>
          <w:rFonts w:hint="eastAsia" w:ascii="仿宋" w:hAnsi="仿宋" w:eastAsia="仿宋"/>
          <w:color w:val="auto"/>
          <w:spacing w:val="15"/>
          <w:kern w:val="0"/>
          <w:sz w:val="28"/>
          <w:szCs w:val="28"/>
          <w:highlight w:val="none"/>
        </w:rPr>
        <w:t>同一数字的表达不一致时，以大写为准。</w:t>
      </w:r>
    </w:p>
    <w:p w14:paraId="2F6E792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5.参选文件</w:t>
      </w:r>
      <w:r>
        <w:rPr>
          <w:rFonts w:hint="eastAsia" w:ascii="仿宋" w:hAnsi="仿宋" w:eastAsia="仿宋"/>
          <w:color w:val="auto"/>
          <w:spacing w:val="15"/>
          <w:kern w:val="0"/>
          <w:sz w:val="28"/>
          <w:szCs w:val="28"/>
          <w:highlight w:val="none"/>
        </w:rPr>
        <w:t>装袋后应进行密封、封口应粘贴封口条，写上开标启封时</w:t>
      </w:r>
      <w:r>
        <w:rPr>
          <w:rFonts w:hint="eastAsia" w:ascii="仿宋" w:hAnsi="仿宋" w:eastAsia="仿宋"/>
          <w:b w:val="0"/>
          <w:bCs w:val="0"/>
          <w:color w:val="auto"/>
          <w:spacing w:val="15"/>
          <w:kern w:val="0"/>
          <w:sz w:val="28"/>
          <w:szCs w:val="28"/>
          <w:highlight w:val="none"/>
        </w:rPr>
        <w:t>间、由</w:t>
      </w:r>
      <w:r>
        <w:rPr>
          <w:rFonts w:hint="eastAsia" w:ascii="仿宋" w:hAnsi="仿宋" w:eastAsia="仿宋"/>
          <w:b w:val="0"/>
          <w:bCs w:val="0"/>
          <w:color w:val="auto"/>
          <w:spacing w:val="15"/>
          <w:kern w:val="0"/>
          <w:sz w:val="28"/>
          <w:szCs w:val="28"/>
          <w:highlight w:val="none"/>
          <w:lang w:val="en-US" w:eastAsia="zh-CN"/>
        </w:rPr>
        <w:t>参选人</w:t>
      </w:r>
      <w:r>
        <w:rPr>
          <w:rFonts w:hint="eastAsia" w:ascii="仿宋" w:hAnsi="仿宋" w:eastAsia="仿宋"/>
          <w:b w:val="0"/>
          <w:bCs w:val="0"/>
          <w:color w:val="auto"/>
          <w:spacing w:val="15"/>
          <w:kern w:val="0"/>
          <w:sz w:val="28"/>
          <w:szCs w:val="28"/>
          <w:highlight w:val="none"/>
        </w:rPr>
        <w:t>法定代表人或授权</w:t>
      </w:r>
      <w:r>
        <w:rPr>
          <w:rFonts w:hint="eastAsia" w:ascii="仿宋" w:hAnsi="仿宋" w:eastAsia="仿宋"/>
          <w:b w:val="0"/>
          <w:bCs w:val="0"/>
          <w:color w:val="auto"/>
          <w:spacing w:val="15"/>
          <w:kern w:val="0"/>
          <w:sz w:val="28"/>
          <w:szCs w:val="28"/>
          <w:highlight w:val="none"/>
          <w:lang w:val="en-US" w:eastAsia="zh-CN"/>
        </w:rPr>
        <w:t>委托人</w:t>
      </w:r>
      <w:r>
        <w:rPr>
          <w:rFonts w:hint="eastAsia" w:ascii="仿宋" w:hAnsi="仿宋" w:eastAsia="仿宋"/>
          <w:b w:val="0"/>
          <w:bCs w:val="0"/>
          <w:color w:val="auto"/>
          <w:spacing w:val="15"/>
          <w:kern w:val="0"/>
          <w:sz w:val="28"/>
          <w:szCs w:val="28"/>
          <w:highlight w:val="none"/>
        </w:rPr>
        <w:t>签字并加盖</w:t>
      </w:r>
      <w:r>
        <w:rPr>
          <w:rFonts w:hint="eastAsia" w:ascii="仿宋" w:hAnsi="仿宋" w:eastAsia="仿宋"/>
          <w:b w:val="0"/>
          <w:bCs w:val="0"/>
          <w:color w:val="auto"/>
          <w:spacing w:val="15"/>
          <w:kern w:val="0"/>
          <w:sz w:val="28"/>
          <w:szCs w:val="28"/>
          <w:highlight w:val="none"/>
          <w:lang w:val="en-US" w:eastAsia="zh-CN"/>
        </w:rPr>
        <w:t>参选</w:t>
      </w:r>
      <w:r>
        <w:rPr>
          <w:rFonts w:hint="eastAsia" w:ascii="仿宋" w:hAnsi="仿宋" w:eastAsia="仿宋"/>
          <w:b w:val="0"/>
          <w:bCs w:val="0"/>
          <w:color w:val="auto"/>
          <w:spacing w:val="15"/>
          <w:kern w:val="0"/>
          <w:sz w:val="28"/>
          <w:szCs w:val="28"/>
          <w:highlight w:val="none"/>
        </w:rPr>
        <w:t>单位公章。</w:t>
      </w:r>
      <w:r>
        <w:rPr>
          <w:rFonts w:hint="eastAsia" w:ascii="仿宋" w:hAnsi="仿宋" w:eastAsia="仿宋"/>
          <w:color w:val="auto"/>
          <w:spacing w:val="15"/>
          <w:kern w:val="0"/>
          <w:sz w:val="28"/>
          <w:szCs w:val="28"/>
          <w:highlight w:val="none"/>
        </w:rPr>
        <w:t>如果</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没有按上述要求密封，</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spacing w:val="15"/>
          <w:kern w:val="0"/>
          <w:sz w:val="28"/>
          <w:szCs w:val="28"/>
          <w:highlight w:val="none"/>
        </w:rPr>
        <w:t>将不承担</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错放或提前开封的责任，</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将予以拒绝。</w:t>
      </w:r>
    </w:p>
    <w:p w14:paraId="3BC954D7">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6.</w:t>
      </w:r>
      <w:r>
        <w:rPr>
          <w:rFonts w:hint="eastAsia" w:ascii="仿宋" w:hAnsi="仿宋" w:eastAsia="仿宋"/>
          <w:color w:val="auto"/>
          <w:spacing w:val="15"/>
          <w:kern w:val="0"/>
          <w:sz w:val="28"/>
          <w:szCs w:val="28"/>
          <w:highlight w:val="none"/>
        </w:rPr>
        <w:t>比选有效期为提交</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截止之日起</w:t>
      </w: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天，在此期限内，凡符合比选公告和比选</w:t>
      </w:r>
      <w:r>
        <w:rPr>
          <w:rFonts w:hint="eastAsia" w:ascii="仿宋" w:hAnsi="仿宋" w:eastAsia="仿宋"/>
          <w:color w:val="auto"/>
          <w:spacing w:val="15"/>
          <w:kern w:val="0"/>
          <w:sz w:val="28"/>
          <w:szCs w:val="28"/>
          <w:highlight w:val="none"/>
          <w:lang w:val="en-US" w:eastAsia="zh-CN"/>
        </w:rPr>
        <w:t>文件</w:t>
      </w:r>
      <w:r>
        <w:rPr>
          <w:rFonts w:hint="eastAsia" w:ascii="仿宋" w:hAnsi="仿宋" w:eastAsia="仿宋"/>
          <w:color w:val="auto"/>
          <w:spacing w:val="15"/>
          <w:kern w:val="0"/>
          <w:sz w:val="28"/>
          <w:szCs w:val="28"/>
          <w:highlight w:val="none"/>
        </w:rPr>
        <w:t>的</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均保持有效。本次</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资料均不退还。</w:t>
      </w:r>
    </w:p>
    <w:p w14:paraId="5DE9DEBE">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 xml:space="preserve"> </w:t>
      </w:r>
    </w:p>
    <w:p w14:paraId="13775EDB">
      <w:pPr>
        <w:keepNext w:val="0"/>
        <w:keepLines w:val="0"/>
        <w:pageBreakBefore/>
        <w:widowControl/>
        <w:kinsoku/>
        <w:wordWrap/>
        <w:overflowPunct/>
        <w:topLinePunct w:val="0"/>
        <w:autoSpaceDE/>
        <w:autoSpaceDN/>
        <w:bidi w:val="0"/>
        <w:adjustRightInd/>
        <w:snapToGrid/>
        <w:spacing w:line="480" w:lineRule="exact"/>
        <w:jc w:val="left"/>
        <w:textAlignment w:val="auto"/>
        <w:rPr>
          <w:rFonts w:hint="eastAsia" w:eastAsia="宋体"/>
          <w:b/>
          <w:bCs/>
          <w:color w:val="auto"/>
          <w:kern w:val="0"/>
          <w:sz w:val="28"/>
          <w:szCs w:val="28"/>
          <w:highlight w:val="none"/>
          <w:lang w:eastAsia="zh-CN"/>
        </w:rPr>
      </w:pPr>
      <w:r>
        <w:rPr>
          <w:rFonts w:hint="eastAsia" w:ascii="宋体" w:hAnsi="宋体"/>
          <w:b/>
          <w:bCs/>
          <w:color w:val="auto"/>
          <w:kern w:val="0"/>
          <w:sz w:val="28"/>
          <w:szCs w:val="28"/>
          <w:highlight w:val="none"/>
        </w:rPr>
        <w:t>附件</w:t>
      </w:r>
      <w:r>
        <w:rPr>
          <w:rFonts w:hint="eastAsia"/>
          <w:b/>
          <w:bCs/>
          <w:color w:val="auto"/>
          <w:kern w:val="0"/>
          <w:sz w:val="28"/>
          <w:szCs w:val="28"/>
          <w:highlight w:val="none"/>
        </w:rPr>
        <w:t>1</w:t>
      </w:r>
    </w:p>
    <w:p w14:paraId="1465C626">
      <w:pPr>
        <w:keepNext w:val="0"/>
        <w:keepLines w:val="0"/>
        <w:pageBreakBefore w:val="0"/>
        <w:widowControl/>
        <w:kinsoku/>
        <w:wordWrap/>
        <w:overflowPunct/>
        <w:topLinePunct w:val="0"/>
        <w:autoSpaceDE/>
        <w:autoSpaceDN/>
        <w:bidi w:val="0"/>
        <w:spacing w:line="480" w:lineRule="exact"/>
        <w:jc w:val="center"/>
        <w:rPr>
          <w:b/>
          <w:bCs/>
          <w:color w:val="auto"/>
          <w:kern w:val="0"/>
          <w:sz w:val="40"/>
          <w:szCs w:val="40"/>
          <w:highlight w:val="none"/>
        </w:rPr>
      </w:pPr>
      <w:r>
        <w:rPr>
          <w:rFonts w:hint="eastAsia" w:ascii="黑体" w:hAnsi="黑体" w:eastAsia="黑体" w:cs="黑体"/>
          <w:b/>
          <w:bCs/>
          <w:color w:val="auto"/>
          <w:kern w:val="0"/>
          <w:sz w:val="40"/>
          <w:szCs w:val="40"/>
          <w:highlight w:val="none"/>
        </w:rPr>
        <w:t>比</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选</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函</w:t>
      </w:r>
    </w:p>
    <w:p w14:paraId="2DF2CBCF">
      <w:pPr>
        <w:keepNext w:val="0"/>
        <w:keepLines w:val="0"/>
        <w:pageBreakBefore w:val="0"/>
        <w:widowControl/>
        <w:kinsoku/>
        <w:wordWrap/>
        <w:overflowPunct/>
        <w:topLinePunct w:val="0"/>
        <w:autoSpaceDE/>
        <w:autoSpaceDN/>
        <w:bidi w:val="0"/>
        <w:spacing w:line="480" w:lineRule="exact"/>
        <w:jc w:val="center"/>
        <w:rPr>
          <w:rFonts w:ascii="宋体" w:hAnsi="宋体"/>
          <w:b/>
          <w:bCs/>
          <w:color w:val="auto"/>
          <w:kern w:val="0"/>
          <w:sz w:val="44"/>
          <w:szCs w:val="44"/>
          <w:highlight w:val="none"/>
        </w:rPr>
      </w:pPr>
    </w:p>
    <w:p w14:paraId="6A067556">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致：</w:t>
      </w:r>
    </w:p>
    <w:p w14:paraId="3A5F8C5F">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464CED50">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单位全称）授权</w:t>
      </w:r>
      <w:r>
        <w:rPr>
          <w:rFonts w:hint="eastAsia" w:ascii="仿宋" w:hAnsi="仿宋" w:eastAsia="仿宋"/>
          <w:color w:val="auto"/>
          <w:kern w:val="0"/>
          <w:sz w:val="28"/>
          <w:szCs w:val="28"/>
          <w:highlight w:val="none"/>
          <w:u w:val="single"/>
        </w:rPr>
        <w:t>（</w:t>
      </w:r>
      <w:r>
        <w:rPr>
          <w:rFonts w:hint="eastAsia" w:ascii="仿宋" w:hAnsi="仿宋" w:eastAsia="仿宋"/>
          <w:color w:val="auto"/>
          <w:kern w:val="0"/>
          <w:sz w:val="28"/>
          <w:szCs w:val="28"/>
          <w:highlight w:val="none"/>
          <w:u w:val="single"/>
          <w:lang w:val="en-US" w:eastAsia="zh-CN"/>
        </w:rPr>
        <w:t>授权委托人</w:t>
      </w:r>
      <w:r>
        <w:rPr>
          <w:rFonts w:hint="eastAsia" w:ascii="仿宋" w:hAnsi="仿宋" w:eastAsia="仿宋"/>
          <w:color w:val="auto"/>
          <w:kern w:val="0"/>
          <w:sz w:val="28"/>
          <w:szCs w:val="28"/>
          <w:highlight w:val="none"/>
          <w:u w:val="single"/>
        </w:rPr>
        <w:t>姓名）（职务）</w:t>
      </w:r>
      <w:r>
        <w:rPr>
          <w:rFonts w:hint="eastAsia" w:ascii="仿宋" w:hAnsi="仿宋" w:eastAsia="仿宋"/>
          <w:color w:val="auto"/>
          <w:kern w:val="0"/>
          <w:sz w:val="28"/>
          <w:szCs w:val="28"/>
          <w:highlight w:val="none"/>
        </w:rPr>
        <w:t>为全权代表，参加贵方组织的</w:t>
      </w:r>
      <w:r>
        <w:rPr>
          <w:rFonts w:hint="eastAsia" w:ascii="仿宋" w:hAnsi="仿宋" w:eastAsia="仿宋"/>
          <w:color w:val="auto"/>
          <w:kern w:val="0"/>
          <w:sz w:val="28"/>
          <w:szCs w:val="28"/>
          <w:highlight w:val="none"/>
          <w:u w:val="single"/>
        </w:rPr>
        <w:t>（比选项目名称）</w:t>
      </w:r>
      <w:r>
        <w:rPr>
          <w:rFonts w:hint="eastAsia" w:ascii="仿宋" w:hAnsi="仿宋" w:eastAsia="仿宋"/>
          <w:color w:val="auto"/>
          <w:kern w:val="0"/>
          <w:sz w:val="28"/>
          <w:szCs w:val="28"/>
          <w:highlight w:val="none"/>
        </w:rPr>
        <w:t>比选的有关活动。我方已充分理解贵方本项目比选公告及比选文件的全部内容，包括补充、修改、澄清、答疑文件（如果有），我方接受比选文件的全部条款，且无任何异议。</w:t>
      </w:r>
    </w:p>
    <w:p w14:paraId="32FA263C">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如我方中选，我方保证按报价</w:t>
      </w:r>
      <w:r>
        <w:rPr>
          <w:rFonts w:hint="eastAsia" w:ascii="仿宋" w:hAnsi="仿宋" w:eastAsia="仿宋"/>
          <w:color w:val="auto"/>
          <w:kern w:val="0"/>
          <w:sz w:val="28"/>
          <w:szCs w:val="28"/>
          <w:highlight w:val="none"/>
          <w:lang w:val="en-US" w:eastAsia="zh-CN"/>
        </w:rPr>
        <w:t>一览表</w:t>
      </w:r>
      <w:r>
        <w:rPr>
          <w:rFonts w:hint="eastAsia" w:ascii="仿宋" w:hAnsi="仿宋" w:eastAsia="仿宋"/>
          <w:color w:val="auto"/>
          <w:kern w:val="0"/>
          <w:sz w:val="28"/>
          <w:szCs w:val="28"/>
          <w:highlight w:val="none"/>
        </w:rPr>
        <w:t>签订合同，不因其他任何情况而改变报价。</w:t>
      </w:r>
    </w:p>
    <w:p w14:paraId="0B8C15E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如我方中选，我方保证忠实地执行双方签订的合同，按贵方的委托要求优质高效地完成委托</w:t>
      </w:r>
      <w:r>
        <w:rPr>
          <w:rFonts w:hint="eastAsia" w:ascii="仿宋" w:hAnsi="仿宋" w:eastAsia="仿宋"/>
          <w:color w:val="auto"/>
          <w:kern w:val="0"/>
          <w:sz w:val="28"/>
          <w:szCs w:val="28"/>
          <w:highlight w:val="none"/>
          <w:lang w:val="en-US" w:eastAsia="zh-CN"/>
        </w:rPr>
        <w:t>本项目</w:t>
      </w:r>
      <w:r>
        <w:rPr>
          <w:rFonts w:hint="eastAsia" w:ascii="仿宋" w:hAnsi="仿宋" w:eastAsia="仿宋"/>
          <w:color w:val="auto"/>
          <w:kern w:val="0"/>
          <w:sz w:val="28"/>
          <w:szCs w:val="28"/>
          <w:highlight w:val="none"/>
          <w:u w:val="single"/>
          <w:lang w:val="en-US" w:eastAsia="zh-CN"/>
        </w:rPr>
        <w:t xml:space="preserve">  （写具体什么工作）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任务。</w:t>
      </w:r>
    </w:p>
    <w:p w14:paraId="73E8C29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我方同意在本比选项目比选时间起至</w:t>
      </w:r>
      <w:r>
        <w:rPr>
          <w:rFonts w:hint="eastAsia" w:ascii="仿宋" w:hAnsi="仿宋" w:eastAsia="仿宋"/>
          <w:color w:val="auto"/>
          <w:kern w:val="0"/>
          <w:sz w:val="28"/>
          <w:szCs w:val="28"/>
          <w:highlight w:val="none"/>
          <w:lang w:val="en-US" w:eastAsia="zh-CN"/>
        </w:rPr>
        <w:t>委托</w:t>
      </w:r>
      <w:r>
        <w:rPr>
          <w:rFonts w:hint="eastAsia" w:ascii="仿宋" w:hAnsi="仿宋" w:eastAsia="仿宋"/>
          <w:color w:val="auto"/>
          <w:kern w:val="0"/>
          <w:sz w:val="28"/>
          <w:szCs w:val="28"/>
          <w:highlight w:val="none"/>
          <w:u w:val="single"/>
          <w:lang w:val="en-US" w:eastAsia="zh-CN"/>
        </w:rPr>
        <w:t xml:space="preserve">  （写具体什么工作）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结束前，遵守本比选文件的承诺，且在此期限内具有约束力。</w:t>
      </w:r>
    </w:p>
    <w:p w14:paraId="6AF36685">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本比选函是本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的组成部分，对我方均有约束力。</w:t>
      </w:r>
    </w:p>
    <w:p w14:paraId="00006AB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在签订合同前，贵方的中选通知书连同本函及附录，对双方具有约束力。</w:t>
      </w:r>
    </w:p>
    <w:p w14:paraId="1877D41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与本比选有关的一切正式往来函件请寄：</w:t>
      </w:r>
    </w:p>
    <w:p w14:paraId="256F0E2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地址：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邮编：</w:t>
      </w:r>
    </w:p>
    <w:p w14:paraId="704E815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电话：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传真：</w:t>
      </w:r>
    </w:p>
    <w:p w14:paraId="6D95377C">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p>
    <w:p w14:paraId="4FD30BFA">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72885E69">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法定代表人（或授权人）签字并盖章</w:t>
      </w:r>
    </w:p>
    <w:p w14:paraId="591E88E6">
      <w:pPr>
        <w:keepNext w:val="0"/>
        <w:keepLines w:val="0"/>
        <w:pageBreakBefore w:val="0"/>
        <w:widowControl/>
        <w:kinsoku/>
        <w:wordWrap/>
        <w:overflowPunct/>
        <w:topLinePunct w:val="0"/>
        <w:autoSpaceDE/>
        <w:autoSpaceDN/>
        <w:bidi w:val="0"/>
        <w:spacing w:line="480" w:lineRule="exact"/>
        <w:ind w:firstLine="4346"/>
        <w:rPr>
          <w:rFonts w:ascii="仿宋" w:hAnsi="仿宋" w:eastAsia="仿宋"/>
          <w:color w:val="auto"/>
          <w:kern w:val="0"/>
          <w:sz w:val="32"/>
          <w:szCs w:val="32"/>
          <w:highlight w:val="none"/>
        </w:rPr>
      </w:pPr>
    </w:p>
    <w:p w14:paraId="11276F5C">
      <w:pPr>
        <w:keepNext w:val="0"/>
        <w:keepLines w:val="0"/>
        <w:pageBreakBefore w:val="0"/>
        <w:widowControl/>
        <w:kinsoku/>
        <w:wordWrap/>
        <w:overflowPunct/>
        <w:topLinePunct w:val="0"/>
        <w:autoSpaceDE/>
        <w:autoSpaceDN/>
        <w:bidi w:val="0"/>
        <w:spacing w:line="480" w:lineRule="exact"/>
        <w:ind w:firstLine="3920" w:firstLineChars="1400"/>
        <w:rPr>
          <w:rFonts w:ascii="宋体" w:hAnsi="宋体"/>
          <w:color w:val="auto"/>
          <w:kern w:val="0"/>
          <w:sz w:val="28"/>
          <w:szCs w:val="28"/>
          <w:highlight w:val="none"/>
        </w:rPr>
      </w:pPr>
      <w:r>
        <w:rPr>
          <w:rFonts w:hint="eastAsia" w:ascii="仿宋" w:hAnsi="仿宋" w:eastAsia="仿宋"/>
          <w:color w:val="auto"/>
          <w:kern w:val="0"/>
          <w:sz w:val="28"/>
          <w:szCs w:val="28"/>
          <w:highlight w:val="none"/>
        </w:rPr>
        <w:t>日期：   年   月   日</w:t>
      </w:r>
    </w:p>
    <w:p w14:paraId="591D9838">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4DC38377">
      <w:pPr>
        <w:keepNext w:val="0"/>
        <w:keepLines w:val="0"/>
        <w:pageBreakBefore w:val="0"/>
        <w:widowControl/>
        <w:kinsoku/>
        <w:wordWrap/>
        <w:overflowPunct/>
        <w:topLinePunct w:val="0"/>
        <w:autoSpaceDE/>
        <w:autoSpaceDN/>
        <w:bidi w:val="0"/>
        <w:spacing w:line="480" w:lineRule="exact"/>
        <w:jc w:val="lef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附件2</w:t>
      </w:r>
    </w:p>
    <w:p w14:paraId="23326D5C">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val="0"/>
          <w:color w:val="auto"/>
          <w:kern w:val="0"/>
          <w:sz w:val="40"/>
          <w:szCs w:val="40"/>
          <w:highlight w:val="none"/>
        </w:rPr>
      </w:pPr>
      <w:r>
        <w:rPr>
          <w:rFonts w:hint="eastAsia" w:ascii="黑体" w:hAnsi="黑体" w:eastAsia="黑体" w:cs="黑体"/>
          <w:b/>
          <w:bCs w:val="0"/>
          <w:color w:val="auto"/>
          <w:kern w:val="0"/>
          <w:sz w:val="40"/>
          <w:szCs w:val="40"/>
          <w:highlight w:val="none"/>
        </w:rPr>
        <w:t>承</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诺</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函</w:t>
      </w:r>
    </w:p>
    <w:p w14:paraId="64032FDA">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4"/>
          <w:highlight w:val="none"/>
        </w:rPr>
      </w:pPr>
    </w:p>
    <w:p w14:paraId="409B252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1、若我方中选，我方愿意完全遵照贵方的比选公告、比选文件和政府的有关规定，积极配合</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kern w:val="0"/>
          <w:sz w:val="28"/>
          <w:szCs w:val="28"/>
          <w:highlight w:val="none"/>
        </w:rPr>
        <w:t>签订合同，并按合同要求承担本项目</w:t>
      </w:r>
      <w:r>
        <w:rPr>
          <w:rFonts w:hint="eastAsia" w:ascii="仿宋" w:hAnsi="仿宋" w:eastAsia="仿宋"/>
          <w:color w:val="auto"/>
          <w:kern w:val="0"/>
          <w:sz w:val="28"/>
          <w:szCs w:val="28"/>
          <w:highlight w:val="none"/>
          <w:lang w:val="en-US" w:eastAsia="zh-CN"/>
        </w:rPr>
        <w:t>委托</w:t>
      </w:r>
      <w:r>
        <w:rPr>
          <w:rFonts w:hint="eastAsia" w:ascii="仿宋" w:hAnsi="仿宋" w:eastAsia="仿宋"/>
          <w:color w:val="000000"/>
          <w:kern w:val="0"/>
          <w:sz w:val="28"/>
          <w:szCs w:val="28"/>
          <w:highlight w:val="none"/>
          <w:lang w:val="en-US" w:eastAsia="zh-CN"/>
        </w:rPr>
        <w:t>全部</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，保证不转让、转包本项目的</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kern w:val="0"/>
          <w:sz w:val="28"/>
          <w:szCs w:val="28"/>
          <w:highlight w:val="none"/>
          <w:lang w:val="en-US" w:eastAsia="zh-CN"/>
        </w:rPr>
        <w:t>全部</w:t>
      </w:r>
      <w:r>
        <w:rPr>
          <w:rFonts w:hint="eastAsia" w:ascii="仿宋" w:hAnsi="仿宋" w:eastAsia="仿宋"/>
          <w:color w:val="auto"/>
          <w:kern w:val="0"/>
          <w:sz w:val="28"/>
          <w:szCs w:val="28"/>
          <w:highlight w:val="none"/>
        </w:rPr>
        <w:t>业务。</w:t>
      </w:r>
    </w:p>
    <w:p w14:paraId="4CA485D5">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2、在正式合同订立之前，本</w:t>
      </w:r>
      <w:r>
        <w:rPr>
          <w:rFonts w:hint="eastAsia" w:ascii="仿宋" w:hAnsi="仿宋" w:eastAsia="仿宋"/>
          <w:color w:val="auto"/>
          <w:kern w:val="0"/>
          <w:sz w:val="28"/>
          <w:szCs w:val="28"/>
          <w:highlight w:val="none"/>
          <w:lang w:val="en-US" w:eastAsia="zh-CN"/>
        </w:rPr>
        <w:t>参选文件</w:t>
      </w:r>
      <w:r>
        <w:rPr>
          <w:rFonts w:hint="eastAsia" w:ascii="仿宋" w:hAnsi="仿宋" w:eastAsia="仿宋"/>
          <w:color w:val="auto"/>
          <w:kern w:val="0"/>
          <w:sz w:val="28"/>
          <w:szCs w:val="28"/>
          <w:highlight w:val="none"/>
        </w:rPr>
        <w:t>同贵方中选通知书</w:t>
      </w:r>
      <w:r>
        <w:rPr>
          <w:rFonts w:hint="eastAsia" w:ascii="仿宋" w:hAnsi="仿宋" w:eastAsia="仿宋"/>
          <w:color w:val="auto"/>
          <w:kern w:val="0"/>
          <w:sz w:val="28"/>
          <w:szCs w:val="28"/>
          <w:highlight w:val="none"/>
          <w:lang w:eastAsia="zh-CN"/>
        </w:rPr>
        <w:t>，以及</w:t>
      </w:r>
      <w:r>
        <w:rPr>
          <w:rFonts w:hint="eastAsia" w:ascii="仿宋" w:hAnsi="仿宋" w:eastAsia="仿宋"/>
          <w:color w:val="auto"/>
          <w:kern w:val="0"/>
          <w:sz w:val="28"/>
          <w:szCs w:val="28"/>
          <w:highlight w:val="none"/>
        </w:rPr>
        <w:t>其他文件和附件成为约束双方的合同。</w:t>
      </w:r>
    </w:p>
    <w:p w14:paraId="0C45707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3、我们对出具的业绩表以及反映</w:t>
      </w:r>
      <w:r>
        <w:rPr>
          <w:rFonts w:hint="eastAsia" w:ascii="仿宋" w:hAnsi="仿宋" w:eastAsia="仿宋"/>
          <w:color w:val="auto"/>
          <w:spacing w:val="15"/>
          <w:kern w:val="0"/>
          <w:sz w:val="28"/>
          <w:szCs w:val="28"/>
          <w:highlight w:val="none"/>
          <w:lang w:val="en-US" w:eastAsia="zh-CN"/>
        </w:rPr>
        <w:t>参选人</w:t>
      </w:r>
      <w:r>
        <w:rPr>
          <w:rFonts w:hint="eastAsia" w:ascii="仿宋" w:hAnsi="仿宋" w:eastAsia="仿宋"/>
          <w:color w:val="auto"/>
          <w:kern w:val="0"/>
          <w:sz w:val="28"/>
          <w:szCs w:val="28"/>
          <w:highlight w:val="none"/>
        </w:rPr>
        <w:t>实力及信誉的各种证明材料的真实性负责。如有虚假行为，无条件同意贵方取消我们的比选资格和中选资格。</w:t>
      </w:r>
    </w:p>
    <w:p w14:paraId="695C732A">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4、同意从中选日起至我们双方签订的合同有效期内遵守本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的各项承诺。本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始终将对我方具有法律约束力。</w:t>
      </w:r>
    </w:p>
    <w:p w14:paraId="03B305A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5、我方承诺，若中选，本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中人员安排不做更换。</w:t>
      </w:r>
    </w:p>
    <w:p w14:paraId="185F4778">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4EBD8F1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4D8E46F0">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邮政编码：</w:t>
      </w:r>
    </w:p>
    <w:p w14:paraId="135AEC22">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单位地址：</w:t>
      </w:r>
    </w:p>
    <w:p w14:paraId="29635BE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法定代表人或其授权的代理人：（章）</w:t>
      </w:r>
    </w:p>
    <w:p w14:paraId="6A8FA179">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联系电话：</w:t>
      </w:r>
    </w:p>
    <w:p w14:paraId="0472784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传真号码：</w:t>
      </w:r>
    </w:p>
    <w:p w14:paraId="24C05CDF">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324D7159">
      <w:pPr>
        <w:pStyle w:val="16"/>
        <w:rPr>
          <w:color w:val="auto"/>
          <w:highlight w:val="none"/>
        </w:rPr>
      </w:pPr>
    </w:p>
    <w:p w14:paraId="3D1DBF2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日期：   年   月   日</w:t>
      </w:r>
    </w:p>
    <w:p w14:paraId="73C056F2">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257842C4">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5AC12F16">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04D05E92">
      <w:pPr>
        <w:pStyle w:val="6"/>
        <w:ind w:left="0" w:leftChars="0" w:firstLine="0" w:firstLineChars="0"/>
        <w:rPr>
          <w:color w:val="auto"/>
          <w:highlight w:val="none"/>
        </w:rPr>
      </w:pPr>
    </w:p>
    <w:p w14:paraId="6D793311">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14:paraId="6B30C48A">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附件3</w:t>
      </w:r>
    </w:p>
    <w:p w14:paraId="32A93315">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rPr>
      </w:pPr>
      <w:r>
        <w:rPr>
          <w:rFonts w:hint="eastAsia" w:ascii="黑体" w:hAnsi="黑体" w:eastAsia="黑体" w:cs="黑体"/>
          <w:b/>
          <w:bCs/>
          <w:color w:val="auto"/>
          <w:spacing w:val="15"/>
          <w:kern w:val="0"/>
          <w:sz w:val="40"/>
          <w:szCs w:val="40"/>
          <w:highlight w:val="none"/>
        </w:rPr>
        <w:t>法定代表人身份证明</w:t>
      </w:r>
    </w:p>
    <w:p w14:paraId="7D72C0CF">
      <w:pPr>
        <w:adjustRightInd w:val="0"/>
        <w:snapToGrid w:val="0"/>
        <w:spacing w:line="360" w:lineRule="auto"/>
        <w:rPr>
          <w:rFonts w:hint="eastAsia" w:ascii="仿宋_GB2312" w:hAnsi="华文仿宋" w:eastAsia="仿宋_GB2312"/>
          <w:color w:val="auto"/>
          <w:sz w:val="28"/>
          <w:szCs w:val="28"/>
          <w:highlight w:val="none"/>
        </w:rPr>
      </w:pPr>
    </w:p>
    <w:p w14:paraId="3D405CA2">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olor w:val="auto"/>
          <w:kern w:val="0"/>
          <w:sz w:val="28"/>
          <w:szCs w:val="28"/>
          <w:highlight w:val="none"/>
          <w:lang w:val="en-US" w:eastAsia="zh-CN"/>
        </w:rPr>
        <w:t>参选人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p>
    <w:p w14:paraId="531AFEB3">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3E9E84F5">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808ADAA">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AC63782">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系</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14:paraId="3314C588">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tbl>
      <w:tblPr>
        <w:tblStyle w:val="17"/>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28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14:paraId="21D2E61E">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法定代表人（单位负责人）身份证复印件（正反面）</w:t>
            </w:r>
          </w:p>
        </w:tc>
      </w:tr>
    </w:tbl>
    <w:p w14:paraId="3B6B0B39">
      <w:pPr>
        <w:adjustRightInd w:val="0"/>
        <w:snapToGrid w:val="0"/>
        <w:spacing w:line="360" w:lineRule="auto"/>
        <w:rPr>
          <w:rFonts w:hint="eastAsia" w:ascii="仿宋" w:hAnsi="仿宋" w:eastAsia="仿宋" w:cs="仿宋"/>
          <w:color w:val="auto"/>
          <w:sz w:val="28"/>
          <w:szCs w:val="28"/>
          <w:highlight w:val="none"/>
        </w:rPr>
      </w:pPr>
    </w:p>
    <w:p w14:paraId="4B90D3BB">
      <w:pPr>
        <w:adjustRightInd w:val="0"/>
        <w:snapToGrid w:val="0"/>
        <w:spacing w:line="360" w:lineRule="auto"/>
        <w:rPr>
          <w:rFonts w:hint="eastAsia" w:ascii="仿宋" w:hAnsi="仿宋" w:eastAsia="仿宋" w:cs="仿宋"/>
          <w:color w:val="auto"/>
          <w:sz w:val="28"/>
          <w:szCs w:val="28"/>
          <w:highlight w:val="none"/>
        </w:rPr>
      </w:pPr>
    </w:p>
    <w:p w14:paraId="297E5B1E">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参选单位</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0C2906E3">
      <w:pPr>
        <w:adjustRightInd w:val="0"/>
        <w:snapToGrid w:val="0"/>
        <w:spacing w:line="360" w:lineRule="auto"/>
        <w:ind w:firstLine="2511" w:firstLineChars="897"/>
        <w:rPr>
          <w:rFonts w:hint="eastAsia" w:ascii="仿宋" w:hAnsi="仿宋" w:eastAsia="仿宋" w:cs="仿宋"/>
          <w:color w:val="auto"/>
          <w:sz w:val="28"/>
          <w:szCs w:val="28"/>
          <w:highlight w:val="none"/>
        </w:rPr>
      </w:pPr>
    </w:p>
    <w:p w14:paraId="0D3B7D3F">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年    月   日 </w:t>
      </w:r>
    </w:p>
    <w:p w14:paraId="37426FEC">
      <w:pPr>
        <w:widowControl/>
        <w:topLinePunct/>
        <w:spacing w:line="620" w:lineRule="exact"/>
        <w:rPr>
          <w:rFonts w:hint="eastAsia" w:ascii="仿宋" w:hAnsi="仿宋" w:eastAsia="仿宋" w:cs="仿宋"/>
          <w:color w:val="auto"/>
          <w:kern w:val="0"/>
          <w:sz w:val="28"/>
          <w:szCs w:val="28"/>
          <w:highlight w:val="none"/>
          <w:lang w:val="en-US" w:eastAsia="zh-CN"/>
        </w:rPr>
      </w:pPr>
    </w:p>
    <w:p w14:paraId="67AA91D7">
      <w:pPr>
        <w:widowControl/>
        <w:topLinePunct/>
        <w:spacing w:line="620" w:lineRule="exact"/>
        <w:rPr>
          <w:color w:val="auto"/>
          <w:kern w:val="0"/>
          <w:szCs w:val="21"/>
          <w:highlight w:val="none"/>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法定代表人的，请另单独准备本法定代表人身份证明原件一份，身份验证时单独提交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w:t>
      </w:r>
      <w:r>
        <w:rPr>
          <w:rFonts w:hint="eastAsia" w:ascii="仿宋" w:hAnsi="仿宋" w:eastAsia="仿宋" w:cs="仿宋"/>
          <w:b/>
          <w:bCs/>
          <w:color w:val="auto"/>
          <w:kern w:val="0"/>
          <w:sz w:val="24"/>
          <w:szCs w:val="24"/>
          <w:highlight w:val="none"/>
        </w:rPr>
        <w:t>法定代表人</w:t>
      </w:r>
      <w:r>
        <w:rPr>
          <w:rFonts w:hint="eastAsia" w:ascii="仿宋" w:hAnsi="仿宋" w:eastAsia="仿宋" w:cs="仿宋"/>
          <w:b/>
          <w:bCs/>
          <w:color w:val="auto"/>
          <w:kern w:val="0"/>
          <w:sz w:val="24"/>
          <w:szCs w:val="24"/>
          <w:highlight w:val="none"/>
          <w:lang w:val="en-US" w:eastAsia="zh-CN"/>
        </w:rPr>
        <w:t>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color w:val="auto"/>
          <w:kern w:val="0"/>
          <w:sz w:val="24"/>
          <w:szCs w:val="24"/>
          <w:highlight w:val="none"/>
        </w:rPr>
        <w:t>。</w:t>
      </w:r>
    </w:p>
    <w:p w14:paraId="15EE4908">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14:paraId="1DEFA1B5">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附件4</w:t>
      </w:r>
    </w:p>
    <w:p w14:paraId="178D4728">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lang w:val="en-US" w:eastAsia="zh-CN"/>
        </w:rPr>
      </w:pPr>
      <w:r>
        <w:rPr>
          <w:rFonts w:hint="eastAsia" w:ascii="黑体" w:hAnsi="黑体" w:eastAsia="黑体" w:cs="黑体"/>
          <w:b/>
          <w:bCs/>
          <w:color w:val="auto"/>
          <w:spacing w:val="15"/>
          <w:kern w:val="0"/>
          <w:sz w:val="40"/>
          <w:szCs w:val="40"/>
          <w:highlight w:val="none"/>
          <w:lang w:val="en-US" w:eastAsia="zh-CN"/>
        </w:rPr>
        <w:t>法定代表人授权委托书</w:t>
      </w:r>
    </w:p>
    <w:p w14:paraId="4BC7B4B6">
      <w:pPr>
        <w:rPr>
          <w:rFonts w:hint="eastAsia"/>
          <w:color w:val="auto"/>
          <w:highlight w:val="none"/>
        </w:rPr>
      </w:pPr>
    </w:p>
    <w:p w14:paraId="3246812F">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本授权书声明：注册于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（地址）</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（单位全称）的法定代表人</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（法定代表人姓名、职务）</w:t>
      </w:r>
      <w:r>
        <w:rPr>
          <w:rFonts w:hint="eastAsia" w:ascii="仿宋" w:hAnsi="仿宋" w:eastAsia="仿宋" w:cs="仿宋"/>
          <w:color w:val="auto"/>
          <w:kern w:val="0"/>
          <w:sz w:val="28"/>
          <w:szCs w:val="28"/>
          <w:highlight w:val="none"/>
        </w:rPr>
        <w:t>授权</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（被授权人姓名、职务）为本单位的合法代理人，并将以本单位名义处理一切与</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（项目名称）</w:t>
      </w:r>
      <w:r>
        <w:rPr>
          <w:rFonts w:hint="eastAsia" w:ascii="仿宋" w:hAnsi="仿宋" w:eastAsia="仿宋" w:cs="仿宋"/>
          <w:color w:val="auto"/>
          <w:kern w:val="0"/>
          <w:sz w:val="28"/>
          <w:szCs w:val="28"/>
          <w:highlight w:val="none"/>
        </w:rPr>
        <w:t>投标活动中的有关事宜，代理人</w:t>
      </w:r>
      <w:r>
        <w:rPr>
          <w:rFonts w:hint="eastAsia" w:ascii="仿宋" w:hAnsi="仿宋" w:eastAsia="仿宋" w:cs="仿宋"/>
          <w:color w:val="auto"/>
          <w:kern w:val="0"/>
          <w:sz w:val="28"/>
          <w:szCs w:val="28"/>
          <w:highlight w:val="none"/>
          <w:u w:val="single"/>
        </w:rPr>
        <w:t>（被授权人）</w:t>
      </w:r>
      <w:r>
        <w:rPr>
          <w:rFonts w:hint="eastAsia" w:ascii="仿宋" w:hAnsi="仿宋" w:eastAsia="仿宋" w:cs="仿宋"/>
          <w:color w:val="auto"/>
          <w:kern w:val="0"/>
          <w:sz w:val="28"/>
          <w:szCs w:val="28"/>
          <w:highlight w:val="none"/>
        </w:rPr>
        <w:t>在本项目投标及合同中所签署的一切文件和处理的一切有关事宜，我单位均予以承认。</w:t>
      </w:r>
    </w:p>
    <w:p w14:paraId="1178BAF8">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年</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月</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日签字生效，特此申明。</w:t>
      </w:r>
    </w:p>
    <w:p w14:paraId="09BBBF06">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附：委托代理人身份证复印件（法定代表人身份证明，原件）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861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14:paraId="35930A01">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委托代理人身份证复印件（正反面）</w:t>
            </w:r>
          </w:p>
        </w:tc>
      </w:tr>
    </w:tbl>
    <w:p w14:paraId="3A633EFF">
      <w:pPr>
        <w:widowControl/>
        <w:topLinePunct/>
        <w:spacing w:line="62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授权单位（公章）：</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　　　　　　</w:t>
      </w:r>
    </w:p>
    <w:p w14:paraId="39DC32D3">
      <w:pPr>
        <w:widowControl/>
        <w:topLinePunct/>
        <w:spacing w:line="620" w:lineRule="exact"/>
        <w:ind w:firstLine="19" w:firstLineChars="7"/>
        <w:rPr>
          <w:rFonts w:hint="eastAsia" w:ascii="仿宋" w:hAnsi="仿宋" w:eastAsia="仿宋" w:cs="仿宋"/>
          <w:b/>
          <w:color w:val="auto"/>
          <w:kern w:val="0"/>
          <w:sz w:val="28"/>
          <w:szCs w:val="28"/>
          <w:highlight w:val="none"/>
          <w:u w:val="single"/>
        </w:rPr>
      </w:pPr>
      <w:r>
        <w:rPr>
          <w:rFonts w:hint="eastAsia" w:ascii="仿宋" w:hAnsi="仿宋" w:eastAsia="仿宋" w:cs="仿宋"/>
          <w:color w:val="auto"/>
          <w:kern w:val="0"/>
          <w:sz w:val="28"/>
          <w:szCs w:val="28"/>
          <w:highlight w:val="none"/>
        </w:rPr>
        <w:t>法定代表人（签字或盖章）：</w:t>
      </w:r>
      <w:r>
        <w:rPr>
          <w:rFonts w:hint="eastAsia" w:ascii="仿宋" w:hAnsi="仿宋" w:eastAsia="仿宋" w:cs="仿宋"/>
          <w:color w:val="auto"/>
          <w:kern w:val="0"/>
          <w:sz w:val="28"/>
          <w:szCs w:val="28"/>
          <w:highlight w:val="none"/>
          <w:u w:val="single"/>
        </w:rPr>
        <w:t xml:space="preserve">                </w:t>
      </w:r>
    </w:p>
    <w:p w14:paraId="32DDDC72">
      <w:pPr>
        <w:widowControl/>
        <w:topLinePunct/>
        <w:spacing w:line="620" w:lineRule="exact"/>
        <w:ind w:firstLine="19" w:firstLineChars="7"/>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法人授权代表（被授权人）（签字或盖章）：</w:t>
      </w:r>
      <w:r>
        <w:rPr>
          <w:rFonts w:hint="eastAsia" w:ascii="仿宋" w:hAnsi="仿宋" w:eastAsia="仿宋" w:cs="仿宋"/>
          <w:color w:val="auto"/>
          <w:kern w:val="0"/>
          <w:sz w:val="28"/>
          <w:szCs w:val="28"/>
          <w:highlight w:val="none"/>
          <w:u w:val="single"/>
        </w:rPr>
        <w:t xml:space="preserve">        </w:t>
      </w:r>
    </w:p>
    <w:p w14:paraId="4D5D52FC">
      <w:pPr>
        <w:pStyle w:val="7"/>
        <w:rPr>
          <w:rFonts w:hint="eastAsia" w:ascii="仿宋" w:hAnsi="仿宋" w:eastAsia="仿宋" w:cs="仿宋"/>
          <w:color w:val="auto"/>
          <w:sz w:val="28"/>
          <w:szCs w:val="28"/>
          <w:highlight w:val="none"/>
        </w:rPr>
      </w:pPr>
    </w:p>
    <w:p w14:paraId="7F1D6D4D">
      <w:pPr>
        <w:widowControl/>
        <w:topLinePunct/>
        <w:spacing w:line="620" w:lineRule="exact"/>
        <w:ind w:firstLine="20" w:firstLineChars="7"/>
        <w:jc w:val="righ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w:t>
      </w:r>
      <w:r>
        <w:rPr>
          <w:rFonts w:hint="eastAsia" w:ascii="仿宋" w:hAnsi="仿宋" w:eastAsia="仿宋" w:cs="仿宋"/>
          <w:color w:val="auto"/>
          <w:kern w:val="0"/>
          <w:sz w:val="28"/>
          <w:szCs w:val="28"/>
          <w:highlight w:val="none"/>
        </w:rPr>
        <w:t>年　　月　　日</w:t>
      </w:r>
    </w:p>
    <w:p w14:paraId="5BFDECC4">
      <w:pPr>
        <w:widowControl/>
        <w:topLinePunct/>
        <w:spacing w:line="620" w:lineRule="exac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4"/>
          <w:szCs w:val="24"/>
          <w:highlight w:val="none"/>
        </w:rPr>
        <w:t>注：</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代表不是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法定代表人的，请另单独准备本授权委托书原件一份，身份验证时单独提交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同时需验被授权人身份证原件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b/>
          <w:bCs/>
          <w:color w:val="auto"/>
          <w:kern w:val="0"/>
          <w:sz w:val="24"/>
          <w:szCs w:val="24"/>
          <w:highlight w:val="none"/>
        </w:rPr>
        <w:t>。</w:t>
      </w:r>
    </w:p>
    <w:p w14:paraId="00E72949">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5B5D089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5</w:t>
      </w:r>
    </w:p>
    <w:p w14:paraId="4F7F81D6">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lang w:val="en-US" w:eastAsia="zh-CN"/>
        </w:rPr>
        <w:t>参选人基本情况表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360"/>
        <w:gridCol w:w="1140"/>
        <w:gridCol w:w="847"/>
        <w:gridCol w:w="588"/>
        <w:gridCol w:w="293"/>
        <w:gridCol w:w="1079"/>
        <w:gridCol w:w="1324"/>
        <w:gridCol w:w="1905"/>
      </w:tblGrid>
      <w:tr w14:paraId="208B2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14" w:type="dxa"/>
            <w:gridSpan w:val="3"/>
            <w:tcBorders>
              <w:top w:val="double" w:color="auto" w:sz="4" w:space="0"/>
              <w:left w:val="double" w:color="auto" w:sz="4" w:space="0"/>
              <w:bottom w:val="single" w:color="auto" w:sz="6" w:space="0"/>
              <w:right w:val="single" w:color="auto" w:sz="6" w:space="0"/>
            </w:tcBorders>
            <w:vAlign w:val="center"/>
          </w:tcPr>
          <w:p w14:paraId="7C53ED9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sz w:val="24"/>
                <w:szCs w:val="24"/>
                <w:highlight w:val="none"/>
              </w:rPr>
              <w:t>名称</w:t>
            </w:r>
          </w:p>
        </w:tc>
        <w:tc>
          <w:tcPr>
            <w:tcW w:w="3947" w:type="dxa"/>
            <w:gridSpan w:val="5"/>
            <w:tcBorders>
              <w:top w:val="double" w:color="auto" w:sz="4" w:space="0"/>
              <w:left w:val="single" w:color="auto" w:sz="6" w:space="0"/>
              <w:bottom w:val="single" w:color="auto" w:sz="6" w:space="0"/>
              <w:right w:val="single" w:color="auto" w:sz="6" w:space="0"/>
            </w:tcBorders>
            <w:vAlign w:val="center"/>
          </w:tcPr>
          <w:p w14:paraId="5D4D3835">
            <w:pPr>
              <w:topLinePunct/>
              <w:spacing w:line="440" w:lineRule="exact"/>
              <w:jc w:val="center"/>
              <w:rPr>
                <w:rFonts w:hint="eastAsia" w:ascii="仿宋" w:hAnsi="仿宋" w:eastAsia="仿宋" w:cs="仿宋"/>
                <w:color w:val="auto"/>
                <w:sz w:val="24"/>
                <w:szCs w:val="24"/>
                <w:highlight w:val="none"/>
              </w:rPr>
            </w:pPr>
          </w:p>
        </w:tc>
        <w:tc>
          <w:tcPr>
            <w:tcW w:w="1324" w:type="dxa"/>
            <w:tcBorders>
              <w:top w:val="double" w:color="auto" w:sz="4" w:space="0"/>
              <w:left w:val="single" w:color="auto" w:sz="6" w:space="0"/>
              <w:bottom w:val="single" w:color="auto" w:sz="6" w:space="0"/>
              <w:right w:val="single" w:color="auto" w:sz="6" w:space="0"/>
            </w:tcBorders>
            <w:vAlign w:val="center"/>
          </w:tcPr>
          <w:p w14:paraId="7445145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p>
          <w:p w14:paraId="0621D17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代表人</w:t>
            </w:r>
          </w:p>
        </w:tc>
        <w:tc>
          <w:tcPr>
            <w:tcW w:w="1905" w:type="dxa"/>
            <w:tcBorders>
              <w:top w:val="double" w:color="auto" w:sz="4" w:space="0"/>
              <w:left w:val="single" w:color="auto" w:sz="6" w:space="0"/>
              <w:bottom w:val="single" w:color="auto" w:sz="6" w:space="0"/>
              <w:right w:val="double" w:color="auto" w:sz="4" w:space="0"/>
            </w:tcBorders>
            <w:vAlign w:val="center"/>
          </w:tcPr>
          <w:p w14:paraId="11CCBF52">
            <w:pPr>
              <w:topLinePunct/>
              <w:spacing w:line="440" w:lineRule="exact"/>
              <w:jc w:val="center"/>
              <w:rPr>
                <w:rFonts w:hint="eastAsia" w:ascii="仿宋" w:hAnsi="仿宋" w:eastAsia="仿宋" w:cs="仿宋"/>
                <w:color w:val="auto"/>
                <w:sz w:val="24"/>
                <w:szCs w:val="24"/>
                <w:highlight w:val="none"/>
              </w:rPr>
            </w:pPr>
          </w:p>
        </w:tc>
      </w:tr>
      <w:tr w14:paraId="0421C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72963B6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06620960">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03D7AE4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905" w:type="dxa"/>
            <w:tcBorders>
              <w:top w:val="single" w:color="auto" w:sz="6" w:space="0"/>
              <w:left w:val="single" w:color="auto" w:sz="6" w:space="0"/>
              <w:bottom w:val="single" w:color="auto" w:sz="6" w:space="0"/>
              <w:right w:val="double" w:color="auto" w:sz="4" w:space="0"/>
            </w:tcBorders>
            <w:vAlign w:val="center"/>
          </w:tcPr>
          <w:p w14:paraId="65E52D22">
            <w:pPr>
              <w:topLinePunct/>
              <w:spacing w:line="440" w:lineRule="exact"/>
              <w:jc w:val="center"/>
              <w:rPr>
                <w:rFonts w:hint="eastAsia" w:ascii="仿宋" w:hAnsi="仿宋" w:eastAsia="仿宋" w:cs="仿宋"/>
                <w:color w:val="auto"/>
                <w:sz w:val="24"/>
                <w:szCs w:val="24"/>
                <w:highlight w:val="none"/>
              </w:rPr>
            </w:pPr>
          </w:p>
        </w:tc>
      </w:tr>
      <w:tr w14:paraId="56629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65FBF52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w:t>
            </w:r>
          </w:p>
          <w:p w14:paraId="4D8AFC0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代码</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2FF4D18C">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6D80702C">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905" w:type="dxa"/>
            <w:tcBorders>
              <w:top w:val="single" w:color="auto" w:sz="6" w:space="0"/>
              <w:left w:val="single" w:color="auto" w:sz="6" w:space="0"/>
              <w:bottom w:val="single" w:color="auto" w:sz="6" w:space="0"/>
              <w:right w:val="double" w:color="auto" w:sz="4" w:space="0"/>
            </w:tcBorders>
            <w:vAlign w:val="center"/>
          </w:tcPr>
          <w:p w14:paraId="02CA1FEC">
            <w:pPr>
              <w:topLinePunct/>
              <w:spacing w:line="440" w:lineRule="exact"/>
              <w:jc w:val="center"/>
              <w:rPr>
                <w:rFonts w:hint="eastAsia" w:ascii="仿宋" w:hAnsi="仿宋" w:eastAsia="仿宋" w:cs="仿宋"/>
                <w:color w:val="auto"/>
                <w:sz w:val="24"/>
                <w:szCs w:val="24"/>
                <w:highlight w:val="none"/>
              </w:rPr>
            </w:pPr>
          </w:p>
        </w:tc>
      </w:tr>
      <w:tr w14:paraId="77C43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5BD010F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上年营业</w:t>
            </w:r>
          </w:p>
          <w:p w14:paraId="545ED69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收入</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5404078D">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7F08DBA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w:t>
            </w:r>
          </w:p>
          <w:p w14:paraId="6DB4902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总人数</w:t>
            </w:r>
          </w:p>
        </w:tc>
        <w:tc>
          <w:tcPr>
            <w:tcW w:w="1905" w:type="dxa"/>
            <w:tcBorders>
              <w:top w:val="single" w:color="auto" w:sz="6" w:space="0"/>
              <w:left w:val="single" w:color="auto" w:sz="6" w:space="0"/>
              <w:bottom w:val="single" w:color="auto" w:sz="6" w:space="0"/>
              <w:right w:val="double" w:color="auto" w:sz="4" w:space="0"/>
            </w:tcBorders>
            <w:vAlign w:val="center"/>
          </w:tcPr>
          <w:p w14:paraId="0FD299A9">
            <w:pPr>
              <w:topLinePunct/>
              <w:spacing w:line="440" w:lineRule="exact"/>
              <w:jc w:val="center"/>
              <w:rPr>
                <w:rFonts w:hint="eastAsia" w:ascii="仿宋" w:hAnsi="仿宋" w:eastAsia="仿宋" w:cs="仿宋"/>
                <w:color w:val="auto"/>
                <w:sz w:val="24"/>
                <w:szCs w:val="24"/>
                <w:highlight w:val="none"/>
              </w:rPr>
            </w:pPr>
          </w:p>
        </w:tc>
      </w:tr>
      <w:tr w14:paraId="1569E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08491AF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5F3C9E5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17E8648A">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7719018F">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4B483DD">
            <w:pPr>
              <w:topLinePunct/>
              <w:spacing w:line="440" w:lineRule="exact"/>
              <w:ind w:firstLine="120" w:firstLineChars="50"/>
              <w:jc w:val="center"/>
              <w:rPr>
                <w:rFonts w:hint="eastAsia" w:ascii="仿宋" w:hAnsi="仿宋" w:eastAsia="仿宋" w:cs="仿宋"/>
                <w:color w:val="auto"/>
                <w:sz w:val="24"/>
                <w:szCs w:val="24"/>
                <w:highlight w:val="none"/>
              </w:rPr>
            </w:pPr>
          </w:p>
        </w:tc>
      </w:tr>
      <w:tr w14:paraId="1E76C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A3EB2A5">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4099AD1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246E8E2">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657BB3C3">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15F3CD7">
            <w:pPr>
              <w:topLinePunct/>
              <w:spacing w:line="440" w:lineRule="exact"/>
              <w:ind w:firstLine="120" w:firstLineChars="50"/>
              <w:jc w:val="center"/>
              <w:rPr>
                <w:rFonts w:hint="eastAsia" w:ascii="仿宋" w:hAnsi="仿宋" w:eastAsia="仿宋" w:cs="仿宋"/>
                <w:color w:val="auto"/>
                <w:sz w:val="24"/>
                <w:szCs w:val="24"/>
                <w:highlight w:val="none"/>
              </w:rPr>
            </w:pPr>
          </w:p>
        </w:tc>
      </w:tr>
      <w:tr w14:paraId="1DCBF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653B049">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3BA1308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58BD88E7">
            <w:pPr>
              <w:topLinePunct/>
              <w:spacing w:line="440" w:lineRule="exact"/>
              <w:ind w:firstLine="120" w:firstLineChars="50"/>
              <w:jc w:val="center"/>
              <w:rPr>
                <w:rFonts w:hint="eastAsia" w:ascii="仿宋" w:hAnsi="仿宋" w:eastAsia="仿宋" w:cs="仿宋"/>
                <w:color w:val="auto"/>
                <w:sz w:val="24"/>
                <w:szCs w:val="24"/>
                <w:highlight w:val="none"/>
              </w:rPr>
            </w:pPr>
          </w:p>
        </w:tc>
      </w:tr>
      <w:tr w14:paraId="30576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1FAAA3F8">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9BC221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0F3773ED">
            <w:pPr>
              <w:topLinePunct/>
              <w:spacing w:line="440" w:lineRule="exact"/>
              <w:ind w:firstLine="120" w:firstLineChars="50"/>
              <w:jc w:val="center"/>
              <w:rPr>
                <w:rFonts w:hint="eastAsia" w:ascii="仿宋" w:hAnsi="仿宋" w:eastAsia="仿宋" w:cs="仿宋"/>
                <w:color w:val="auto"/>
                <w:sz w:val="24"/>
                <w:szCs w:val="24"/>
                <w:highlight w:val="none"/>
              </w:rPr>
            </w:pPr>
          </w:p>
        </w:tc>
      </w:tr>
      <w:tr w14:paraId="0BD5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1A768B6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A665A26">
            <w:pPr>
              <w:topLinePunct/>
              <w:spacing w:line="440" w:lineRule="exact"/>
              <w:jc w:val="center"/>
              <w:rPr>
                <w:rFonts w:hint="eastAsia" w:ascii="仿宋" w:hAnsi="仿宋" w:eastAsia="仿宋" w:cs="仿宋"/>
                <w:color w:val="auto"/>
                <w:sz w:val="24"/>
                <w:szCs w:val="24"/>
                <w:highlight w:val="none"/>
              </w:rPr>
            </w:pPr>
          </w:p>
        </w:tc>
      </w:tr>
      <w:tr w14:paraId="3F7B0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7DDDCCB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42056A6C">
            <w:pPr>
              <w:topLinePunct/>
              <w:spacing w:line="440" w:lineRule="exact"/>
              <w:jc w:val="center"/>
              <w:rPr>
                <w:rFonts w:hint="eastAsia" w:ascii="仿宋" w:hAnsi="仿宋" w:eastAsia="仿宋" w:cs="仿宋"/>
                <w:color w:val="auto"/>
                <w:sz w:val="24"/>
                <w:szCs w:val="24"/>
                <w:highlight w:val="none"/>
              </w:rPr>
            </w:pPr>
          </w:p>
        </w:tc>
      </w:tr>
      <w:tr w14:paraId="0DB18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540EF1A">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3F1A1DA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2897C5D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w:t>
            </w:r>
          </w:p>
          <w:p w14:paraId="7D4752EF">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A2F3F4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w:t>
            </w:r>
          </w:p>
        </w:tc>
      </w:tr>
      <w:tr w14:paraId="43B3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04BFFFED">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9D3540E">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6708710A">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048D7525">
            <w:pPr>
              <w:topLinePunct/>
              <w:spacing w:line="440" w:lineRule="exact"/>
              <w:jc w:val="center"/>
              <w:rPr>
                <w:rFonts w:hint="eastAsia" w:ascii="仿宋" w:hAnsi="仿宋" w:eastAsia="仿宋" w:cs="仿宋"/>
                <w:color w:val="auto"/>
                <w:sz w:val="24"/>
                <w:szCs w:val="24"/>
                <w:highlight w:val="none"/>
              </w:rPr>
            </w:pPr>
          </w:p>
        </w:tc>
      </w:tr>
      <w:tr w14:paraId="39C3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24B9E7F7">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97C9EAA">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184F02F6">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61D13701">
            <w:pPr>
              <w:topLinePunct/>
              <w:spacing w:line="440" w:lineRule="exact"/>
              <w:jc w:val="center"/>
              <w:rPr>
                <w:rFonts w:hint="eastAsia" w:ascii="仿宋" w:hAnsi="仿宋" w:eastAsia="仿宋" w:cs="仿宋"/>
                <w:color w:val="auto"/>
                <w:sz w:val="24"/>
                <w:szCs w:val="24"/>
                <w:highlight w:val="none"/>
              </w:rPr>
            </w:pPr>
          </w:p>
        </w:tc>
      </w:tr>
      <w:tr w14:paraId="7FA74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6C77ABE6">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811FF63">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784EE5AE">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DF7B091">
            <w:pPr>
              <w:topLinePunct/>
              <w:spacing w:line="440" w:lineRule="exact"/>
              <w:jc w:val="center"/>
              <w:rPr>
                <w:rFonts w:hint="eastAsia" w:ascii="仿宋" w:hAnsi="仿宋" w:eastAsia="仿宋" w:cs="仿宋"/>
                <w:color w:val="auto"/>
                <w:sz w:val="24"/>
                <w:szCs w:val="24"/>
                <w:highlight w:val="none"/>
              </w:rPr>
            </w:pPr>
          </w:p>
        </w:tc>
      </w:tr>
      <w:tr w14:paraId="571FF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797DBC6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494BF766">
            <w:pPr>
              <w:topLinePunct/>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附《营业执照》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资质证书、安全生产许可证</w:t>
            </w:r>
            <w:r>
              <w:rPr>
                <w:rFonts w:hint="eastAsia" w:ascii="仿宋" w:hAnsi="仿宋" w:eastAsia="仿宋" w:cs="仿宋"/>
                <w:color w:val="auto"/>
                <w:sz w:val="24"/>
                <w:szCs w:val="24"/>
                <w:highlight w:val="none"/>
              </w:rPr>
              <w:t>（副本）复印件。</w:t>
            </w:r>
          </w:p>
        </w:tc>
      </w:tr>
    </w:tbl>
    <w:p w14:paraId="181D7274">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64ECABC2">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67329D9A">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71E21CD3">
      <w:pPr>
        <w:keepNext w:val="0"/>
        <w:keepLines w:val="0"/>
        <w:pageBreakBefore w:val="0"/>
        <w:kinsoku/>
        <w:wordWrap/>
        <w:overflowPunct/>
        <w:topLinePunct w:val="0"/>
        <w:autoSpaceDE/>
        <w:autoSpaceDN/>
        <w:bidi w:val="0"/>
        <w:spacing w:line="480" w:lineRule="exact"/>
        <w:ind w:firstLine="4760" w:firstLineChars="1700"/>
        <w:rPr>
          <w:rFonts w:hint="eastAsia" w:ascii="宋体" w:hAnsi="宋体" w:eastAsia="宋体" w:cs="宋体"/>
          <w:b/>
          <w:bCs/>
          <w:color w:val="auto"/>
          <w:kern w:val="0"/>
          <w:sz w:val="28"/>
          <w:szCs w:val="28"/>
          <w:highlight w:val="none"/>
        </w:rPr>
      </w:pPr>
      <w:r>
        <w:rPr>
          <w:rFonts w:hint="eastAsia" w:ascii="仿宋" w:hAnsi="仿宋" w:eastAsia="仿宋"/>
          <w:color w:val="auto"/>
          <w:kern w:val="0"/>
          <w:sz w:val="28"/>
          <w:szCs w:val="28"/>
          <w:highlight w:val="none"/>
        </w:rPr>
        <w:t>日期：   年   月   日</w:t>
      </w:r>
    </w:p>
    <w:p w14:paraId="170AB95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6</w:t>
      </w:r>
    </w:p>
    <w:p w14:paraId="21F53E90">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rPr>
        <w:t>报价</w:t>
      </w:r>
      <w:r>
        <w:rPr>
          <w:rFonts w:hint="eastAsia" w:ascii="黑体" w:hAnsi="黑体" w:eastAsia="黑体" w:cs="黑体"/>
          <w:b/>
          <w:bCs/>
          <w:color w:val="auto"/>
          <w:kern w:val="0"/>
          <w:sz w:val="40"/>
          <w:szCs w:val="40"/>
          <w:highlight w:val="none"/>
          <w:lang w:val="en-US" w:eastAsia="zh-CN"/>
        </w:rPr>
        <w:t>一览表</w:t>
      </w:r>
    </w:p>
    <w:tbl>
      <w:tblPr>
        <w:tblStyle w:val="17"/>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544EA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3DD21AF6">
            <w:pPr>
              <w:tabs>
                <w:tab w:val="left" w:pos="403"/>
                <w:tab w:val="center" w:pos="3781"/>
              </w:tabs>
              <w:spacing w:line="420" w:lineRule="exact"/>
              <w:ind w:right="-76" w:rightChars="-3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35957001">
            <w:pPr>
              <w:spacing w:line="420" w:lineRule="exact"/>
              <w:jc w:val="both"/>
              <w:rPr>
                <w:rFonts w:hint="eastAsia" w:ascii="仿宋" w:hAnsi="仿宋" w:eastAsia="仿宋" w:cs="仿宋"/>
                <w:color w:val="auto"/>
                <w:sz w:val="28"/>
                <w:szCs w:val="28"/>
                <w:highlight w:val="none"/>
              </w:rPr>
            </w:pPr>
          </w:p>
        </w:tc>
      </w:tr>
      <w:tr w14:paraId="3DFBF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0C8B03B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内容</w:t>
            </w:r>
          </w:p>
        </w:tc>
        <w:tc>
          <w:tcPr>
            <w:tcW w:w="7879" w:type="dxa"/>
            <w:tcBorders>
              <w:top w:val="single" w:color="auto" w:sz="6" w:space="0"/>
              <w:left w:val="single" w:color="auto" w:sz="6" w:space="0"/>
              <w:bottom w:val="single" w:color="auto" w:sz="6" w:space="0"/>
              <w:right w:val="double" w:color="auto" w:sz="4" w:space="0"/>
            </w:tcBorders>
            <w:vAlign w:val="center"/>
          </w:tcPr>
          <w:p w14:paraId="706C9544">
            <w:pPr>
              <w:adjustRightInd w:val="0"/>
              <w:snapToGrid w:val="0"/>
              <w:spacing w:line="380" w:lineRule="exact"/>
              <w:jc w:val="both"/>
              <w:rPr>
                <w:rFonts w:hint="default" w:ascii="仿宋" w:hAnsi="仿宋" w:eastAsia="仿宋" w:cs="仿宋"/>
                <w:color w:val="auto"/>
                <w:sz w:val="28"/>
                <w:szCs w:val="28"/>
                <w:highlight w:val="none"/>
                <w:lang w:val="en-US" w:eastAsia="zh-CN"/>
              </w:rPr>
            </w:pPr>
          </w:p>
        </w:tc>
      </w:tr>
      <w:tr w14:paraId="7D15A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59F9B7DD">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0DFB1932">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大写：</w:t>
            </w:r>
          </w:p>
          <w:p w14:paraId="6242F46A">
            <w:pPr>
              <w:adjustRightInd w:val="0"/>
              <w:snapToGrid w:val="0"/>
              <w:spacing w:line="380" w:lineRule="exact"/>
              <w:jc w:val="both"/>
              <w:rPr>
                <w:rFonts w:hint="eastAsia" w:ascii="仿宋" w:hAnsi="仿宋" w:eastAsia="仿宋" w:cs="仿宋"/>
                <w:color w:val="auto"/>
                <w:sz w:val="28"/>
                <w:szCs w:val="28"/>
                <w:highlight w:val="none"/>
                <w:lang w:val="en-US" w:eastAsia="zh-CN"/>
              </w:rPr>
            </w:pPr>
          </w:p>
          <w:p w14:paraId="316A8AC0">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小写：</w:t>
            </w:r>
          </w:p>
        </w:tc>
      </w:tr>
      <w:tr w14:paraId="4AB9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7DED9D9C">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质量</w:t>
            </w:r>
          </w:p>
        </w:tc>
        <w:tc>
          <w:tcPr>
            <w:tcW w:w="7879" w:type="dxa"/>
            <w:tcBorders>
              <w:top w:val="single" w:color="auto" w:sz="6" w:space="0"/>
              <w:left w:val="single" w:color="auto" w:sz="6" w:space="0"/>
              <w:bottom w:val="single" w:color="auto" w:sz="6" w:space="0"/>
              <w:right w:val="double" w:color="auto" w:sz="4" w:space="0"/>
            </w:tcBorders>
            <w:vAlign w:val="center"/>
          </w:tcPr>
          <w:p w14:paraId="092E70EE">
            <w:pPr>
              <w:spacing w:line="420" w:lineRule="exact"/>
              <w:rPr>
                <w:rFonts w:hint="eastAsia" w:ascii="仿宋" w:hAnsi="仿宋" w:eastAsia="仿宋" w:cs="仿宋"/>
                <w:iCs/>
                <w:color w:val="auto"/>
                <w:sz w:val="28"/>
                <w:szCs w:val="28"/>
                <w:highlight w:val="none"/>
                <w:lang w:eastAsia="zh-CN"/>
              </w:rPr>
            </w:pPr>
            <w:r>
              <w:rPr>
                <w:rFonts w:hint="eastAsia" w:ascii="仿宋" w:hAnsi="仿宋" w:eastAsia="仿宋" w:cs="仿宋"/>
                <w:iCs/>
                <w:color w:val="auto"/>
                <w:sz w:val="28"/>
                <w:szCs w:val="28"/>
                <w:highlight w:val="none"/>
                <w:lang w:eastAsia="zh-CN"/>
              </w:rPr>
              <w:t>满足</w:t>
            </w:r>
            <w:r>
              <w:rPr>
                <w:rFonts w:hint="eastAsia" w:ascii="仿宋" w:hAnsi="仿宋" w:eastAsia="仿宋" w:cs="仿宋"/>
                <w:iCs/>
                <w:color w:val="auto"/>
                <w:sz w:val="28"/>
                <w:szCs w:val="28"/>
                <w:highlight w:val="none"/>
                <w:lang w:val="en-US" w:eastAsia="zh-CN"/>
              </w:rPr>
              <w:t>比选</w:t>
            </w:r>
            <w:r>
              <w:rPr>
                <w:rFonts w:hint="eastAsia" w:ascii="仿宋" w:hAnsi="仿宋" w:eastAsia="仿宋" w:cs="仿宋"/>
                <w:iCs/>
                <w:color w:val="auto"/>
                <w:sz w:val="28"/>
                <w:szCs w:val="28"/>
                <w:highlight w:val="none"/>
                <w:lang w:eastAsia="zh-CN"/>
              </w:rPr>
              <w:t>文件要求。</w:t>
            </w:r>
          </w:p>
        </w:tc>
      </w:tr>
      <w:tr w14:paraId="62351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164DBAD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w:t>
            </w:r>
          </w:p>
          <w:p w14:paraId="0D15C101">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09DEDA1A">
            <w:pPr>
              <w:spacing w:line="420" w:lineRule="exact"/>
              <w:ind w:firstLine="280" w:firstLineChars="100"/>
              <w:rPr>
                <w:rFonts w:hint="eastAsia" w:ascii="仿宋" w:hAnsi="仿宋" w:eastAsia="仿宋" w:cs="仿宋"/>
                <w:color w:val="auto"/>
                <w:sz w:val="28"/>
                <w:szCs w:val="28"/>
                <w:highlight w:val="none"/>
              </w:rPr>
            </w:pPr>
          </w:p>
        </w:tc>
      </w:tr>
      <w:tr w14:paraId="2687C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32617486">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26656C1D">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本项目最高投标限价为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元，投标报价不得高于最高投标限价。附报价清单。</w:t>
            </w:r>
          </w:p>
        </w:tc>
      </w:tr>
    </w:tbl>
    <w:p w14:paraId="46543E28">
      <w:pPr>
        <w:keepNext w:val="0"/>
        <w:keepLines w:val="0"/>
        <w:pageBreakBefore w:val="0"/>
        <w:widowControl/>
        <w:kinsoku/>
        <w:wordWrap/>
        <w:overflowPunct/>
        <w:topLinePunct w:val="0"/>
        <w:autoSpaceDE/>
        <w:autoSpaceDN/>
        <w:bidi w:val="0"/>
        <w:spacing w:line="480" w:lineRule="exact"/>
        <w:jc w:val="center"/>
        <w:rPr>
          <w:b/>
          <w:bCs/>
          <w:color w:val="auto"/>
          <w:kern w:val="0"/>
          <w:sz w:val="28"/>
          <w:szCs w:val="28"/>
          <w:highlight w:val="none"/>
        </w:rPr>
      </w:pPr>
    </w:p>
    <w:p w14:paraId="6B725E89">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25A71979">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189CAF55">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5AD93A8C">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3A7A93FC">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10B1DB01">
      <w:pPr>
        <w:keepNext w:val="0"/>
        <w:keepLines w:val="0"/>
        <w:pageBreakBefore w:val="0"/>
        <w:kinsoku/>
        <w:wordWrap/>
        <w:overflowPunct/>
        <w:topLinePunct w:val="0"/>
        <w:autoSpaceDE/>
        <w:autoSpaceDN/>
        <w:bidi w:val="0"/>
        <w:spacing w:line="480" w:lineRule="exact"/>
        <w:ind w:firstLine="4760" w:firstLineChars="1700"/>
        <w:rPr>
          <w:rFonts w:hint="eastAsia"/>
          <w:color w:val="auto"/>
          <w:highlight w:val="none"/>
        </w:rPr>
      </w:pPr>
      <w:r>
        <w:rPr>
          <w:rFonts w:hint="eastAsia" w:ascii="仿宋" w:hAnsi="仿宋" w:eastAsia="仿宋"/>
          <w:color w:val="auto"/>
          <w:kern w:val="0"/>
          <w:sz w:val="28"/>
          <w:szCs w:val="28"/>
          <w:highlight w:val="none"/>
        </w:rPr>
        <w:t>日期：   年   月   日</w:t>
      </w:r>
    </w:p>
    <w:p w14:paraId="561E5EE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5E63BE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252C50F">
      <w:pPr>
        <w:ind w:firstLine="420" w:firstLineChars="0"/>
        <w:jc w:val="center"/>
        <w:rPr>
          <w:rFonts w:hint="eastAsia"/>
          <w:sz w:val="32"/>
          <w:szCs w:val="32"/>
          <w:lang w:val="en-US" w:eastAsia="zh-CN"/>
        </w:rPr>
      </w:pPr>
      <w:r>
        <w:rPr>
          <w:rFonts w:hint="eastAsia"/>
          <w:sz w:val="32"/>
          <w:szCs w:val="32"/>
          <w:u w:val="single"/>
          <w:lang w:val="en-US" w:eastAsia="zh-CN"/>
        </w:rPr>
        <w:t xml:space="preserve">           </w:t>
      </w:r>
      <w:r>
        <w:rPr>
          <w:rFonts w:hint="eastAsia"/>
          <w:sz w:val="32"/>
          <w:szCs w:val="32"/>
          <w:lang w:val="en-US" w:eastAsia="zh-CN"/>
        </w:rPr>
        <w:t>材料报价单</w:t>
      </w:r>
    </w:p>
    <w:p w14:paraId="1D35F9A2">
      <w:pPr>
        <w:keepNext w:val="0"/>
        <w:keepLines w:val="0"/>
        <w:widowControl/>
        <w:suppressLineNumbers w:val="0"/>
        <w:jc w:val="left"/>
        <w:textAlignment w:val="center"/>
        <w:rPr>
          <w:rFonts w:hint="default"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2"/>
          <w:sz w:val="18"/>
          <w:szCs w:val="18"/>
          <w:u w:val="none"/>
          <w:lang w:val="en-US" w:eastAsia="zh-CN" w:bidi="ar-SA"/>
        </w:rPr>
        <w:t>报价人：</w:t>
      </w:r>
    </w:p>
    <w:tbl>
      <w:tblPr>
        <w:tblStyle w:val="18"/>
        <w:tblpPr w:leftFromText="180" w:rightFromText="180" w:vertAnchor="text" w:horzAnchor="page" w:tblpXSpec="center" w:tblpY="130"/>
        <w:tblOverlap w:val="never"/>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85"/>
        <w:gridCol w:w="1305"/>
        <w:gridCol w:w="885"/>
        <w:gridCol w:w="1245"/>
        <w:gridCol w:w="1200"/>
        <w:gridCol w:w="1328"/>
        <w:gridCol w:w="1329"/>
      </w:tblGrid>
      <w:tr w14:paraId="7758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7" w:type="dxa"/>
            <w:vAlign w:val="center"/>
          </w:tcPr>
          <w:p w14:paraId="064CC77C">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285" w:type="dxa"/>
            <w:vAlign w:val="center"/>
          </w:tcPr>
          <w:p w14:paraId="1B31EE50">
            <w:pPr>
              <w:jc w:val="center"/>
              <w:rPr>
                <w:rFonts w:hint="default"/>
                <w:sz w:val="24"/>
                <w:szCs w:val="24"/>
                <w:vertAlign w:val="baseline"/>
                <w:lang w:val="en-US" w:eastAsia="zh-CN"/>
              </w:rPr>
            </w:pPr>
            <w:r>
              <w:rPr>
                <w:rFonts w:hint="eastAsia"/>
                <w:sz w:val="24"/>
                <w:szCs w:val="24"/>
                <w:vertAlign w:val="baseline"/>
                <w:lang w:val="en-US" w:eastAsia="zh-CN"/>
              </w:rPr>
              <w:t>材料名称</w:t>
            </w:r>
          </w:p>
        </w:tc>
        <w:tc>
          <w:tcPr>
            <w:tcW w:w="1305" w:type="dxa"/>
            <w:vAlign w:val="center"/>
          </w:tcPr>
          <w:p w14:paraId="1513C132">
            <w:pPr>
              <w:jc w:val="center"/>
              <w:rPr>
                <w:rFonts w:hint="default"/>
                <w:sz w:val="24"/>
                <w:szCs w:val="24"/>
                <w:vertAlign w:val="baseline"/>
                <w:lang w:val="en-US" w:eastAsia="zh-CN"/>
              </w:rPr>
            </w:pPr>
            <w:r>
              <w:rPr>
                <w:rFonts w:hint="eastAsia"/>
                <w:sz w:val="24"/>
                <w:szCs w:val="24"/>
                <w:vertAlign w:val="baseline"/>
                <w:lang w:val="en-US" w:eastAsia="zh-CN"/>
              </w:rPr>
              <w:t>规格、型号</w:t>
            </w:r>
          </w:p>
        </w:tc>
        <w:tc>
          <w:tcPr>
            <w:tcW w:w="885" w:type="dxa"/>
            <w:vAlign w:val="center"/>
          </w:tcPr>
          <w:p w14:paraId="33180CD8">
            <w:pPr>
              <w:jc w:val="center"/>
              <w:rPr>
                <w:rFonts w:hint="default"/>
                <w:sz w:val="24"/>
                <w:szCs w:val="24"/>
                <w:vertAlign w:val="baseline"/>
                <w:lang w:val="en-US" w:eastAsia="zh-CN"/>
              </w:rPr>
            </w:pPr>
            <w:r>
              <w:rPr>
                <w:rFonts w:hint="eastAsia"/>
                <w:sz w:val="24"/>
                <w:szCs w:val="24"/>
                <w:vertAlign w:val="baseline"/>
                <w:lang w:val="en-US" w:eastAsia="zh-CN"/>
              </w:rPr>
              <w:t>单位</w:t>
            </w:r>
          </w:p>
        </w:tc>
        <w:tc>
          <w:tcPr>
            <w:tcW w:w="1245" w:type="dxa"/>
            <w:vAlign w:val="center"/>
          </w:tcPr>
          <w:p w14:paraId="487407D9">
            <w:pPr>
              <w:jc w:val="center"/>
              <w:rPr>
                <w:rFonts w:hint="default"/>
                <w:sz w:val="24"/>
                <w:szCs w:val="24"/>
                <w:vertAlign w:val="baseline"/>
                <w:lang w:val="en-US" w:eastAsia="zh-CN"/>
              </w:rPr>
            </w:pPr>
            <w:r>
              <w:rPr>
                <w:rFonts w:hint="eastAsia"/>
                <w:sz w:val="24"/>
                <w:szCs w:val="24"/>
                <w:vertAlign w:val="baseline"/>
                <w:lang w:val="en-US" w:eastAsia="zh-CN"/>
              </w:rPr>
              <w:t>预估数量</w:t>
            </w:r>
          </w:p>
        </w:tc>
        <w:tc>
          <w:tcPr>
            <w:tcW w:w="1200" w:type="dxa"/>
            <w:vAlign w:val="center"/>
          </w:tcPr>
          <w:p w14:paraId="11C62EE3">
            <w:pPr>
              <w:jc w:val="center"/>
              <w:rPr>
                <w:rFonts w:hint="default"/>
                <w:sz w:val="24"/>
                <w:szCs w:val="24"/>
                <w:vertAlign w:val="baseline"/>
                <w:lang w:val="en-US" w:eastAsia="zh-CN"/>
              </w:rPr>
            </w:pPr>
            <w:r>
              <w:rPr>
                <w:rFonts w:hint="eastAsia"/>
                <w:sz w:val="24"/>
                <w:szCs w:val="24"/>
                <w:vertAlign w:val="baseline"/>
                <w:lang w:val="en-US" w:eastAsia="zh-CN"/>
              </w:rPr>
              <w:t>单价（元/吨）</w:t>
            </w:r>
          </w:p>
        </w:tc>
        <w:tc>
          <w:tcPr>
            <w:tcW w:w="1328" w:type="dxa"/>
            <w:vAlign w:val="center"/>
          </w:tcPr>
          <w:p w14:paraId="29FE1214">
            <w:pPr>
              <w:jc w:val="center"/>
              <w:rPr>
                <w:rFonts w:hint="default"/>
                <w:sz w:val="24"/>
                <w:szCs w:val="24"/>
                <w:vertAlign w:val="baseline"/>
                <w:lang w:val="en-US" w:eastAsia="zh-CN"/>
              </w:rPr>
            </w:pPr>
            <w:r>
              <w:rPr>
                <w:rFonts w:hint="eastAsia"/>
                <w:sz w:val="24"/>
                <w:szCs w:val="24"/>
                <w:vertAlign w:val="baseline"/>
                <w:lang w:val="en-US" w:eastAsia="zh-CN"/>
              </w:rPr>
              <w:t>金额（元）</w:t>
            </w:r>
          </w:p>
        </w:tc>
        <w:tc>
          <w:tcPr>
            <w:tcW w:w="1329" w:type="dxa"/>
            <w:vAlign w:val="center"/>
          </w:tcPr>
          <w:p w14:paraId="4C71D975">
            <w:pPr>
              <w:jc w:val="center"/>
              <w:rPr>
                <w:rFonts w:hint="default"/>
                <w:sz w:val="24"/>
                <w:szCs w:val="24"/>
                <w:vertAlign w:val="baseline"/>
                <w:lang w:val="en-US" w:eastAsia="zh-CN"/>
              </w:rPr>
            </w:pPr>
            <w:r>
              <w:rPr>
                <w:rFonts w:hint="eastAsia"/>
                <w:sz w:val="24"/>
                <w:szCs w:val="24"/>
                <w:vertAlign w:val="baseline"/>
                <w:lang w:val="en-US" w:eastAsia="zh-CN"/>
              </w:rPr>
              <w:t>备注</w:t>
            </w:r>
          </w:p>
        </w:tc>
      </w:tr>
      <w:tr w14:paraId="2EDF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7" w:type="dxa"/>
            <w:vAlign w:val="center"/>
          </w:tcPr>
          <w:p w14:paraId="0CF65273">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285" w:type="dxa"/>
            <w:shd w:val="clear" w:color="auto" w:fill="auto"/>
            <w:vAlign w:val="center"/>
          </w:tcPr>
          <w:p w14:paraId="28A27F6F">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305" w:type="dxa"/>
            <w:vAlign w:val="center"/>
          </w:tcPr>
          <w:p w14:paraId="1145A24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rPr>
            </w:pPr>
          </w:p>
        </w:tc>
        <w:tc>
          <w:tcPr>
            <w:tcW w:w="885" w:type="dxa"/>
            <w:vAlign w:val="center"/>
          </w:tcPr>
          <w:p w14:paraId="2F5606EE">
            <w:pPr>
              <w:jc w:val="center"/>
              <w:rPr>
                <w:rFonts w:hint="default"/>
                <w:sz w:val="24"/>
                <w:szCs w:val="24"/>
                <w:vertAlign w:val="baseline"/>
                <w:lang w:val="en-US" w:eastAsia="zh-CN"/>
              </w:rPr>
            </w:pPr>
          </w:p>
        </w:tc>
        <w:tc>
          <w:tcPr>
            <w:tcW w:w="1245" w:type="dxa"/>
            <w:vAlign w:val="center"/>
          </w:tcPr>
          <w:p w14:paraId="00B149D8">
            <w:pPr>
              <w:jc w:val="center"/>
              <w:rPr>
                <w:rFonts w:hint="default"/>
                <w:sz w:val="24"/>
                <w:szCs w:val="24"/>
                <w:vertAlign w:val="baseline"/>
                <w:lang w:val="en-US" w:eastAsia="zh-CN"/>
              </w:rPr>
            </w:pPr>
          </w:p>
        </w:tc>
        <w:tc>
          <w:tcPr>
            <w:tcW w:w="1200" w:type="dxa"/>
            <w:vAlign w:val="center"/>
          </w:tcPr>
          <w:p w14:paraId="49ACA5D9">
            <w:pPr>
              <w:jc w:val="center"/>
              <w:rPr>
                <w:rFonts w:hint="default"/>
                <w:sz w:val="24"/>
                <w:szCs w:val="24"/>
                <w:vertAlign w:val="baseline"/>
                <w:lang w:val="en-US" w:eastAsia="zh-CN"/>
              </w:rPr>
            </w:pPr>
          </w:p>
        </w:tc>
        <w:tc>
          <w:tcPr>
            <w:tcW w:w="1328" w:type="dxa"/>
            <w:vAlign w:val="center"/>
          </w:tcPr>
          <w:p w14:paraId="677BBC0B">
            <w:pPr>
              <w:jc w:val="center"/>
              <w:rPr>
                <w:rFonts w:hint="default"/>
                <w:sz w:val="24"/>
                <w:szCs w:val="24"/>
                <w:vertAlign w:val="baseline"/>
                <w:lang w:val="en-US" w:eastAsia="zh-CN"/>
              </w:rPr>
            </w:pPr>
          </w:p>
        </w:tc>
        <w:tc>
          <w:tcPr>
            <w:tcW w:w="1329" w:type="dxa"/>
            <w:vAlign w:val="center"/>
          </w:tcPr>
          <w:p w14:paraId="7A098190">
            <w:pPr>
              <w:jc w:val="center"/>
              <w:rPr>
                <w:rFonts w:hint="default"/>
                <w:sz w:val="24"/>
                <w:szCs w:val="24"/>
                <w:vertAlign w:val="baseline"/>
                <w:lang w:val="en-US" w:eastAsia="zh-CN"/>
              </w:rPr>
            </w:pPr>
          </w:p>
        </w:tc>
      </w:tr>
      <w:tr w14:paraId="2A8D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7" w:type="dxa"/>
            <w:vAlign w:val="center"/>
          </w:tcPr>
          <w:p w14:paraId="163E03D6">
            <w:pPr>
              <w:jc w:val="center"/>
              <w:rPr>
                <w:rFonts w:hint="default"/>
                <w:sz w:val="24"/>
                <w:szCs w:val="24"/>
                <w:vertAlign w:val="baseline"/>
                <w:lang w:val="en-US" w:eastAsia="zh-CN"/>
              </w:rPr>
            </w:pPr>
            <w:r>
              <w:rPr>
                <w:rFonts w:hint="eastAsia"/>
                <w:sz w:val="24"/>
                <w:szCs w:val="24"/>
                <w:vertAlign w:val="baseline"/>
                <w:lang w:val="en-US" w:eastAsia="zh-CN"/>
              </w:rPr>
              <w:t>2</w:t>
            </w:r>
          </w:p>
        </w:tc>
        <w:tc>
          <w:tcPr>
            <w:tcW w:w="1285" w:type="dxa"/>
            <w:shd w:val="clear" w:color="auto" w:fill="auto"/>
            <w:vAlign w:val="center"/>
          </w:tcPr>
          <w:p w14:paraId="2863BA8A">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305" w:type="dxa"/>
            <w:shd w:val="clear" w:color="auto" w:fill="auto"/>
            <w:vAlign w:val="center"/>
          </w:tcPr>
          <w:p w14:paraId="5EC0FB8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rPr>
            </w:pPr>
          </w:p>
        </w:tc>
        <w:tc>
          <w:tcPr>
            <w:tcW w:w="885" w:type="dxa"/>
            <w:shd w:val="clear" w:color="auto" w:fill="auto"/>
            <w:vAlign w:val="center"/>
          </w:tcPr>
          <w:p w14:paraId="6CAF7683">
            <w:pPr>
              <w:jc w:val="center"/>
              <w:rPr>
                <w:rFonts w:hint="default" w:ascii="Calibri" w:hAnsi="Calibri" w:eastAsia="宋体" w:cs="宋体"/>
                <w:kern w:val="2"/>
                <w:sz w:val="24"/>
                <w:szCs w:val="24"/>
                <w:vertAlign w:val="baseline"/>
                <w:lang w:val="en-US" w:eastAsia="zh-CN" w:bidi="ar-SA"/>
              </w:rPr>
            </w:pPr>
          </w:p>
        </w:tc>
        <w:tc>
          <w:tcPr>
            <w:tcW w:w="1245" w:type="dxa"/>
            <w:vAlign w:val="center"/>
          </w:tcPr>
          <w:p w14:paraId="1324E9E3">
            <w:pPr>
              <w:jc w:val="center"/>
              <w:rPr>
                <w:rFonts w:hint="default"/>
                <w:sz w:val="24"/>
                <w:szCs w:val="24"/>
                <w:vertAlign w:val="baseline"/>
                <w:lang w:val="en-US" w:eastAsia="zh-CN"/>
              </w:rPr>
            </w:pPr>
          </w:p>
        </w:tc>
        <w:tc>
          <w:tcPr>
            <w:tcW w:w="1200" w:type="dxa"/>
            <w:vAlign w:val="center"/>
          </w:tcPr>
          <w:p w14:paraId="5049691F">
            <w:pPr>
              <w:jc w:val="center"/>
              <w:rPr>
                <w:rFonts w:hint="default"/>
                <w:sz w:val="24"/>
                <w:szCs w:val="24"/>
                <w:vertAlign w:val="baseline"/>
                <w:lang w:val="en-US" w:eastAsia="zh-CN"/>
              </w:rPr>
            </w:pPr>
          </w:p>
        </w:tc>
        <w:tc>
          <w:tcPr>
            <w:tcW w:w="1328" w:type="dxa"/>
            <w:vAlign w:val="center"/>
          </w:tcPr>
          <w:p w14:paraId="5C79CA62">
            <w:pPr>
              <w:jc w:val="center"/>
              <w:rPr>
                <w:rFonts w:hint="default"/>
                <w:sz w:val="24"/>
                <w:szCs w:val="24"/>
                <w:vertAlign w:val="baseline"/>
                <w:lang w:val="en-US" w:eastAsia="zh-CN"/>
              </w:rPr>
            </w:pPr>
          </w:p>
        </w:tc>
        <w:tc>
          <w:tcPr>
            <w:tcW w:w="1329" w:type="dxa"/>
            <w:vAlign w:val="center"/>
          </w:tcPr>
          <w:p w14:paraId="137C8433">
            <w:pPr>
              <w:jc w:val="center"/>
              <w:rPr>
                <w:rFonts w:hint="default"/>
                <w:sz w:val="24"/>
                <w:szCs w:val="24"/>
                <w:vertAlign w:val="baseline"/>
                <w:lang w:val="en-US" w:eastAsia="zh-CN"/>
              </w:rPr>
            </w:pPr>
          </w:p>
        </w:tc>
      </w:tr>
      <w:tr w14:paraId="6D61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7" w:type="dxa"/>
            <w:vAlign w:val="center"/>
          </w:tcPr>
          <w:p w14:paraId="65A52DC9">
            <w:pPr>
              <w:jc w:val="center"/>
              <w:rPr>
                <w:rFonts w:hint="default"/>
                <w:sz w:val="24"/>
                <w:szCs w:val="24"/>
                <w:vertAlign w:val="baseline"/>
                <w:lang w:val="en-US" w:eastAsia="zh-CN"/>
              </w:rPr>
            </w:pPr>
            <w:r>
              <w:rPr>
                <w:rFonts w:hint="eastAsia"/>
                <w:sz w:val="24"/>
                <w:szCs w:val="24"/>
                <w:vertAlign w:val="baseline"/>
                <w:lang w:val="en-US" w:eastAsia="zh-CN"/>
              </w:rPr>
              <w:t>3</w:t>
            </w:r>
          </w:p>
        </w:tc>
        <w:tc>
          <w:tcPr>
            <w:tcW w:w="1285" w:type="dxa"/>
            <w:shd w:val="clear" w:color="auto" w:fill="auto"/>
            <w:vAlign w:val="center"/>
          </w:tcPr>
          <w:p w14:paraId="26B51D5A">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305" w:type="dxa"/>
            <w:shd w:val="clear" w:color="auto" w:fill="auto"/>
            <w:vAlign w:val="center"/>
          </w:tcPr>
          <w:p w14:paraId="49E9673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rPr>
            </w:pPr>
          </w:p>
        </w:tc>
        <w:tc>
          <w:tcPr>
            <w:tcW w:w="885" w:type="dxa"/>
            <w:shd w:val="clear" w:color="auto" w:fill="auto"/>
            <w:vAlign w:val="center"/>
          </w:tcPr>
          <w:p w14:paraId="2D8A6C1F">
            <w:pPr>
              <w:jc w:val="center"/>
              <w:rPr>
                <w:rFonts w:hint="default" w:ascii="Calibri" w:hAnsi="Calibri" w:eastAsia="宋体" w:cs="宋体"/>
                <w:kern w:val="2"/>
                <w:sz w:val="24"/>
                <w:szCs w:val="24"/>
                <w:vertAlign w:val="baseline"/>
                <w:lang w:val="en-US" w:eastAsia="zh-CN" w:bidi="ar-SA"/>
              </w:rPr>
            </w:pPr>
          </w:p>
        </w:tc>
        <w:tc>
          <w:tcPr>
            <w:tcW w:w="1245" w:type="dxa"/>
            <w:vAlign w:val="center"/>
          </w:tcPr>
          <w:p w14:paraId="27D89D0E">
            <w:pPr>
              <w:jc w:val="center"/>
              <w:rPr>
                <w:rFonts w:hint="default"/>
                <w:sz w:val="24"/>
                <w:szCs w:val="24"/>
                <w:vertAlign w:val="baseline"/>
                <w:lang w:val="en-US" w:eastAsia="zh-CN"/>
              </w:rPr>
            </w:pPr>
          </w:p>
        </w:tc>
        <w:tc>
          <w:tcPr>
            <w:tcW w:w="1200" w:type="dxa"/>
            <w:vAlign w:val="center"/>
          </w:tcPr>
          <w:p w14:paraId="47C6A968">
            <w:pPr>
              <w:jc w:val="center"/>
              <w:rPr>
                <w:rFonts w:hint="default"/>
                <w:sz w:val="24"/>
                <w:szCs w:val="24"/>
                <w:vertAlign w:val="baseline"/>
                <w:lang w:val="en-US" w:eastAsia="zh-CN"/>
              </w:rPr>
            </w:pPr>
          </w:p>
        </w:tc>
        <w:tc>
          <w:tcPr>
            <w:tcW w:w="1328" w:type="dxa"/>
            <w:shd w:val="clear" w:color="auto" w:fill="auto"/>
            <w:vAlign w:val="center"/>
          </w:tcPr>
          <w:p w14:paraId="2775FAA3">
            <w:pPr>
              <w:jc w:val="center"/>
              <w:rPr>
                <w:rFonts w:hint="default" w:ascii="Calibri" w:hAnsi="Calibri" w:eastAsia="宋体" w:cs="宋体"/>
                <w:kern w:val="2"/>
                <w:sz w:val="24"/>
                <w:szCs w:val="24"/>
                <w:vertAlign w:val="baseline"/>
                <w:lang w:val="en-US" w:eastAsia="zh-CN" w:bidi="ar-SA"/>
              </w:rPr>
            </w:pPr>
          </w:p>
        </w:tc>
        <w:tc>
          <w:tcPr>
            <w:tcW w:w="1329" w:type="dxa"/>
            <w:shd w:val="clear" w:color="auto" w:fill="auto"/>
            <w:vAlign w:val="center"/>
          </w:tcPr>
          <w:p w14:paraId="00D86DD9">
            <w:pPr>
              <w:jc w:val="center"/>
              <w:rPr>
                <w:rFonts w:hint="default" w:ascii="Calibri" w:hAnsi="Calibri" w:eastAsia="宋体" w:cs="宋体"/>
                <w:kern w:val="2"/>
                <w:sz w:val="24"/>
                <w:szCs w:val="24"/>
                <w:vertAlign w:val="baseline"/>
                <w:lang w:val="en-US" w:eastAsia="zh-CN" w:bidi="ar-SA"/>
              </w:rPr>
            </w:pPr>
          </w:p>
        </w:tc>
      </w:tr>
      <w:tr w14:paraId="17BF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7" w:type="dxa"/>
            <w:vAlign w:val="center"/>
          </w:tcPr>
          <w:p w14:paraId="48CAC328">
            <w:pPr>
              <w:jc w:val="center"/>
              <w:rPr>
                <w:rFonts w:hint="default"/>
                <w:sz w:val="24"/>
                <w:szCs w:val="24"/>
                <w:vertAlign w:val="baseline"/>
                <w:lang w:val="en-US" w:eastAsia="zh-CN"/>
              </w:rPr>
            </w:pPr>
            <w:r>
              <w:rPr>
                <w:rFonts w:hint="eastAsia"/>
                <w:sz w:val="24"/>
                <w:szCs w:val="24"/>
                <w:vertAlign w:val="baseline"/>
                <w:lang w:val="en-US" w:eastAsia="zh-CN"/>
              </w:rPr>
              <w:t>4</w:t>
            </w:r>
          </w:p>
        </w:tc>
        <w:tc>
          <w:tcPr>
            <w:tcW w:w="1285" w:type="dxa"/>
            <w:shd w:val="clear" w:color="auto" w:fill="auto"/>
            <w:vAlign w:val="center"/>
          </w:tcPr>
          <w:p w14:paraId="073B1C0B">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305" w:type="dxa"/>
            <w:shd w:val="clear" w:color="auto" w:fill="auto"/>
            <w:vAlign w:val="center"/>
          </w:tcPr>
          <w:p w14:paraId="6CDB244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rPr>
            </w:pPr>
          </w:p>
        </w:tc>
        <w:tc>
          <w:tcPr>
            <w:tcW w:w="885" w:type="dxa"/>
            <w:shd w:val="clear" w:color="auto" w:fill="auto"/>
            <w:vAlign w:val="center"/>
          </w:tcPr>
          <w:p w14:paraId="05812221">
            <w:pPr>
              <w:jc w:val="center"/>
              <w:rPr>
                <w:rFonts w:hint="default" w:ascii="Calibri" w:hAnsi="Calibri" w:eastAsia="宋体" w:cs="宋体"/>
                <w:kern w:val="2"/>
                <w:sz w:val="24"/>
                <w:szCs w:val="24"/>
                <w:vertAlign w:val="baseline"/>
                <w:lang w:val="en-US" w:eastAsia="zh-CN" w:bidi="ar-SA"/>
              </w:rPr>
            </w:pPr>
          </w:p>
        </w:tc>
        <w:tc>
          <w:tcPr>
            <w:tcW w:w="1245" w:type="dxa"/>
            <w:vAlign w:val="center"/>
          </w:tcPr>
          <w:p w14:paraId="6F7A1399">
            <w:pPr>
              <w:jc w:val="center"/>
              <w:rPr>
                <w:rFonts w:hint="default"/>
                <w:sz w:val="24"/>
                <w:szCs w:val="24"/>
                <w:vertAlign w:val="baseline"/>
                <w:lang w:val="en-US" w:eastAsia="zh-CN"/>
              </w:rPr>
            </w:pPr>
          </w:p>
        </w:tc>
        <w:tc>
          <w:tcPr>
            <w:tcW w:w="1200" w:type="dxa"/>
            <w:vAlign w:val="center"/>
          </w:tcPr>
          <w:p w14:paraId="0CB1E21B">
            <w:pPr>
              <w:jc w:val="center"/>
              <w:rPr>
                <w:rFonts w:hint="default"/>
                <w:sz w:val="24"/>
                <w:szCs w:val="24"/>
                <w:vertAlign w:val="baseline"/>
                <w:lang w:val="en-US" w:eastAsia="zh-CN"/>
              </w:rPr>
            </w:pPr>
          </w:p>
        </w:tc>
        <w:tc>
          <w:tcPr>
            <w:tcW w:w="1328" w:type="dxa"/>
            <w:shd w:val="clear" w:color="auto" w:fill="auto"/>
            <w:vAlign w:val="center"/>
          </w:tcPr>
          <w:p w14:paraId="5C235F6A">
            <w:pPr>
              <w:jc w:val="center"/>
              <w:rPr>
                <w:rFonts w:hint="default" w:ascii="Calibri" w:hAnsi="Calibri" w:eastAsia="宋体" w:cs="宋体"/>
                <w:kern w:val="2"/>
                <w:sz w:val="24"/>
                <w:szCs w:val="24"/>
                <w:vertAlign w:val="baseline"/>
                <w:lang w:val="en-US" w:eastAsia="zh-CN" w:bidi="ar-SA"/>
              </w:rPr>
            </w:pPr>
          </w:p>
        </w:tc>
        <w:tc>
          <w:tcPr>
            <w:tcW w:w="1329" w:type="dxa"/>
            <w:shd w:val="clear" w:color="auto" w:fill="auto"/>
            <w:vAlign w:val="center"/>
          </w:tcPr>
          <w:p w14:paraId="03EE4397">
            <w:pPr>
              <w:jc w:val="center"/>
              <w:rPr>
                <w:rFonts w:hint="default" w:ascii="Calibri" w:hAnsi="Calibri" w:eastAsia="宋体" w:cs="宋体"/>
                <w:kern w:val="2"/>
                <w:sz w:val="24"/>
                <w:szCs w:val="24"/>
                <w:vertAlign w:val="baseline"/>
                <w:lang w:val="en-US" w:eastAsia="zh-CN" w:bidi="ar-SA"/>
              </w:rPr>
            </w:pPr>
          </w:p>
        </w:tc>
      </w:tr>
      <w:tr w14:paraId="02F38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7" w:type="dxa"/>
            <w:vAlign w:val="center"/>
          </w:tcPr>
          <w:p w14:paraId="3E9FC6CE">
            <w:pPr>
              <w:jc w:val="center"/>
              <w:rPr>
                <w:rFonts w:hint="default"/>
                <w:sz w:val="24"/>
                <w:szCs w:val="24"/>
                <w:vertAlign w:val="baseline"/>
                <w:lang w:val="en-US" w:eastAsia="zh-CN"/>
              </w:rPr>
            </w:pPr>
            <w:r>
              <w:rPr>
                <w:rFonts w:hint="eastAsia"/>
                <w:sz w:val="24"/>
                <w:szCs w:val="24"/>
                <w:vertAlign w:val="baseline"/>
                <w:lang w:val="en-US" w:eastAsia="zh-CN"/>
              </w:rPr>
              <w:t>5</w:t>
            </w:r>
          </w:p>
        </w:tc>
        <w:tc>
          <w:tcPr>
            <w:tcW w:w="1285" w:type="dxa"/>
            <w:shd w:val="clear" w:color="auto" w:fill="auto"/>
            <w:vAlign w:val="center"/>
          </w:tcPr>
          <w:p w14:paraId="590447FE">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305" w:type="dxa"/>
            <w:shd w:val="clear" w:color="auto" w:fill="auto"/>
            <w:vAlign w:val="center"/>
          </w:tcPr>
          <w:p w14:paraId="620E1C7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rPr>
            </w:pPr>
          </w:p>
        </w:tc>
        <w:tc>
          <w:tcPr>
            <w:tcW w:w="885" w:type="dxa"/>
            <w:shd w:val="clear" w:color="auto" w:fill="auto"/>
            <w:vAlign w:val="center"/>
          </w:tcPr>
          <w:p w14:paraId="59EE121D">
            <w:pPr>
              <w:jc w:val="center"/>
              <w:rPr>
                <w:rFonts w:hint="default" w:ascii="Calibri" w:hAnsi="Calibri" w:eastAsia="宋体" w:cs="宋体"/>
                <w:kern w:val="2"/>
                <w:sz w:val="24"/>
                <w:szCs w:val="24"/>
                <w:vertAlign w:val="baseline"/>
                <w:lang w:val="en-US" w:eastAsia="zh-CN" w:bidi="ar-SA"/>
              </w:rPr>
            </w:pPr>
          </w:p>
        </w:tc>
        <w:tc>
          <w:tcPr>
            <w:tcW w:w="1245" w:type="dxa"/>
            <w:vAlign w:val="center"/>
          </w:tcPr>
          <w:p w14:paraId="29614F10">
            <w:pPr>
              <w:jc w:val="center"/>
              <w:rPr>
                <w:rFonts w:hint="default"/>
                <w:sz w:val="24"/>
                <w:szCs w:val="24"/>
                <w:vertAlign w:val="baseline"/>
                <w:lang w:val="en-US" w:eastAsia="zh-CN"/>
              </w:rPr>
            </w:pPr>
          </w:p>
        </w:tc>
        <w:tc>
          <w:tcPr>
            <w:tcW w:w="1200" w:type="dxa"/>
            <w:vAlign w:val="center"/>
          </w:tcPr>
          <w:p w14:paraId="4DF0C1A1">
            <w:pPr>
              <w:jc w:val="center"/>
              <w:rPr>
                <w:rFonts w:hint="default"/>
                <w:sz w:val="24"/>
                <w:szCs w:val="24"/>
                <w:vertAlign w:val="baseline"/>
                <w:lang w:val="en-US" w:eastAsia="zh-CN"/>
              </w:rPr>
            </w:pPr>
          </w:p>
        </w:tc>
        <w:tc>
          <w:tcPr>
            <w:tcW w:w="1328" w:type="dxa"/>
            <w:shd w:val="clear" w:color="auto" w:fill="auto"/>
            <w:vAlign w:val="center"/>
          </w:tcPr>
          <w:p w14:paraId="752AF056">
            <w:pPr>
              <w:jc w:val="center"/>
              <w:rPr>
                <w:rFonts w:hint="default" w:ascii="Calibri" w:hAnsi="Calibri" w:eastAsia="宋体" w:cs="宋体"/>
                <w:kern w:val="2"/>
                <w:sz w:val="24"/>
                <w:szCs w:val="24"/>
                <w:vertAlign w:val="baseline"/>
                <w:lang w:val="en-US" w:eastAsia="zh-CN" w:bidi="ar-SA"/>
              </w:rPr>
            </w:pPr>
          </w:p>
        </w:tc>
        <w:tc>
          <w:tcPr>
            <w:tcW w:w="1329" w:type="dxa"/>
            <w:shd w:val="clear" w:color="auto" w:fill="auto"/>
            <w:vAlign w:val="center"/>
          </w:tcPr>
          <w:p w14:paraId="031AF9FF">
            <w:pPr>
              <w:jc w:val="center"/>
              <w:rPr>
                <w:rFonts w:hint="default" w:ascii="Calibri" w:hAnsi="Calibri" w:eastAsia="宋体" w:cs="宋体"/>
                <w:kern w:val="2"/>
                <w:sz w:val="24"/>
                <w:szCs w:val="24"/>
                <w:vertAlign w:val="baseline"/>
                <w:lang w:val="en-US" w:eastAsia="zh-CN" w:bidi="ar-SA"/>
              </w:rPr>
            </w:pPr>
          </w:p>
        </w:tc>
      </w:tr>
      <w:tr w14:paraId="5227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7" w:type="dxa"/>
            <w:vAlign w:val="center"/>
          </w:tcPr>
          <w:p w14:paraId="2D8F8E0A">
            <w:pPr>
              <w:jc w:val="center"/>
              <w:rPr>
                <w:rFonts w:hint="default"/>
                <w:sz w:val="24"/>
                <w:szCs w:val="24"/>
                <w:vertAlign w:val="baseline"/>
                <w:lang w:val="en-US" w:eastAsia="zh-CN"/>
              </w:rPr>
            </w:pPr>
            <w:r>
              <w:rPr>
                <w:rFonts w:hint="eastAsia"/>
                <w:sz w:val="24"/>
                <w:szCs w:val="24"/>
                <w:vertAlign w:val="baseline"/>
                <w:lang w:val="en-US" w:eastAsia="zh-CN"/>
              </w:rPr>
              <w:t>6</w:t>
            </w:r>
          </w:p>
        </w:tc>
        <w:tc>
          <w:tcPr>
            <w:tcW w:w="1285" w:type="dxa"/>
            <w:shd w:val="clear" w:color="auto" w:fill="auto"/>
            <w:vAlign w:val="center"/>
          </w:tcPr>
          <w:p w14:paraId="5BE1C480">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305" w:type="dxa"/>
            <w:shd w:val="clear" w:color="auto" w:fill="FFFFFF"/>
            <w:vAlign w:val="center"/>
          </w:tcPr>
          <w:p w14:paraId="62C392C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rPr>
            </w:pPr>
          </w:p>
        </w:tc>
        <w:tc>
          <w:tcPr>
            <w:tcW w:w="885" w:type="dxa"/>
            <w:shd w:val="clear" w:color="auto" w:fill="auto"/>
            <w:vAlign w:val="center"/>
          </w:tcPr>
          <w:p w14:paraId="5A272173">
            <w:pPr>
              <w:jc w:val="center"/>
              <w:rPr>
                <w:rFonts w:hint="default" w:ascii="Calibri" w:hAnsi="Calibri" w:eastAsia="宋体" w:cs="宋体"/>
                <w:kern w:val="2"/>
                <w:sz w:val="24"/>
                <w:szCs w:val="24"/>
                <w:vertAlign w:val="baseline"/>
                <w:lang w:val="en-US" w:eastAsia="zh-CN" w:bidi="ar-SA"/>
              </w:rPr>
            </w:pPr>
          </w:p>
        </w:tc>
        <w:tc>
          <w:tcPr>
            <w:tcW w:w="1245" w:type="dxa"/>
            <w:vAlign w:val="center"/>
          </w:tcPr>
          <w:p w14:paraId="0844F7FA">
            <w:pPr>
              <w:jc w:val="center"/>
              <w:rPr>
                <w:rFonts w:hint="default"/>
                <w:sz w:val="24"/>
                <w:szCs w:val="24"/>
                <w:vertAlign w:val="baseline"/>
                <w:lang w:val="en-US" w:eastAsia="zh-CN"/>
              </w:rPr>
            </w:pPr>
          </w:p>
        </w:tc>
        <w:tc>
          <w:tcPr>
            <w:tcW w:w="1200" w:type="dxa"/>
            <w:vAlign w:val="center"/>
          </w:tcPr>
          <w:p w14:paraId="1FE90DC2">
            <w:pPr>
              <w:jc w:val="center"/>
              <w:rPr>
                <w:rFonts w:hint="default"/>
                <w:sz w:val="24"/>
                <w:szCs w:val="24"/>
                <w:vertAlign w:val="baseline"/>
                <w:lang w:val="en-US" w:eastAsia="zh-CN"/>
              </w:rPr>
            </w:pPr>
          </w:p>
        </w:tc>
        <w:tc>
          <w:tcPr>
            <w:tcW w:w="1328" w:type="dxa"/>
            <w:shd w:val="clear" w:color="auto" w:fill="auto"/>
            <w:vAlign w:val="center"/>
          </w:tcPr>
          <w:p w14:paraId="1C08871E">
            <w:pPr>
              <w:jc w:val="center"/>
              <w:rPr>
                <w:rFonts w:hint="default" w:ascii="Calibri" w:hAnsi="Calibri" w:eastAsia="宋体" w:cs="宋体"/>
                <w:kern w:val="2"/>
                <w:sz w:val="24"/>
                <w:szCs w:val="24"/>
                <w:vertAlign w:val="baseline"/>
                <w:lang w:val="en-US" w:eastAsia="zh-CN" w:bidi="ar-SA"/>
              </w:rPr>
            </w:pPr>
          </w:p>
        </w:tc>
        <w:tc>
          <w:tcPr>
            <w:tcW w:w="1329" w:type="dxa"/>
            <w:shd w:val="clear" w:color="auto" w:fill="auto"/>
            <w:vAlign w:val="center"/>
          </w:tcPr>
          <w:p w14:paraId="01793964">
            <w:pPr>
              <w:jc w:val="center"/>
              <w:rPr>
                <w:rFonts w:hint="default" w:ascii="Calibri" w:hAnsi="Calibri" w:eastAsia="宋体" w:cs="宋体"/>
                <w:kern w:val="2"/>
                <w:sz w:val="24"/>
                <w:szCs w:val="24"/>
                <w:vertAlign w:val="baseline"/>
                <w:lang w:val="en-US" w:eastAsia="zh-CN" w:bidi="ar-SA"/>
              </w:rPr>
            </w:pPr>
          </w:p>
        </w:tc>
      </w:tr>
      <w:tr w14:paraId="7AB3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7" w:type="dxa"/>
            <w:vAlign w:val="center"/>
          </w:tcPr>
          <w:p w14:paraId="00CAE768">
            <w:pPr>
              <w:jc w:val="center"/>
              <w:rPr>
                <w:rFonts w:hint="default"/>
                <w:sz w:val="24"/>
                <w:szCs w:val="24"/>
                <w:vertAlign w:val="baseline"/>
                <w:lang w:val="en-US" w:eastAsia="zh-CN"/>
              </w:rPr>
            </w:pPr>
            <w:r>
              <w:rPr>
                <w:rFonts w:hint="eastAsia"/>
                <w:sz w:val="24"/>
                <w:szCs w:val="24"/>
                <w:vertAlign w:val="baseline"/>
                <w:lang w:val="en-US" w:eastAsia="zh-CN"/>
              </w:rPr>
              <w:t>7</w:t>
            </w:r>
          </w:p>
        </w:tc>
        <w:tc>
          <w:tcPr>
            <w:tcW w:w="1285" w:type="dxa"/>
            <w:shd w:val="clear" w:color="auto" w:fill="auto"/>
            <w:vAlign w:val="center"/>
          </w:tcPr>
          <w:p w14:paraId="59CD4581">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305" w:type="dxa"/>
            <w:shd w:val="clear" w:color="auto" w:fill="FFFFFF"/>
            <w:vAlign w:val="center"/>
          </w:tcPr>
          <w:p w14:paraId="543C0DE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rPr>
            </w:pPr>
          </w:p>
        </w:tc>
        <w:tc>
          <w:tcPr>
            <w:tcW w:w="885" w:type="dxa"/>
            <w:shd w:val="clear" w:color="auto" w:fill="auto"/>
            <w:vAlign w:val="center"/>
          </w:tcPr>
          <w:p w14:paraId="33AB1352">
            <w:pPr>
              <w:jc w:val="center"/>
              <w:rPr>
                <w:rFonts w:hint="default" w:ascii="Calibri" w:hAnsi="Calibri" w:eastAsia="宋体" w:cs="宋体"/>
                <w:kern w:val="2"/>
                <w:sz w:val="24"/>
                <w:szCs w:val="24"/>
                <w:vertAlign w:val="baseline"/>
                <w:lang w:val="en-US" w:eastAsia="zh-CN" w:bidi="ar-SA"/>
              </w:rPr>
            </w:pPr>
          </w:p>
        </w:tc>
        <w:tc>
          <w:tcPr>
            <w:tcW w:w="1245" w:type="dxa"/>
            <w:vAlign w:val="center"/>
          </w:tcPr>
          <w:p w14:paraId="5F7F80B1">
            <w:pPr>
              <w:jc w:val="center"/>
              <w:rPr>
                <w:rFonts w:hint="default"/>
                <w:sz w:val="24"/>
                <w:szCs w:val="24"/>
                <w:vertAlign w:val="baseline"/>
                <w:lang w:val="en-US" w:eastAsia="zh-CN"/>
              </w:rPr>
            </w:pPr>
          </w:p>
        </w:tc>
        <w:tc>
          <w:tcPr>
            <w:tcW w:w="1200" w:type="dxa"/>
            <w:vAlign w:val="center"/>
          </w:tcPr>
          <w:p w14:paraId="4AD9B890">
            <w:pPr>
              <w:jc w:val="center"/>
              <w:rPr>
                <w:rFonts w:hint="default"/>
                <w:sz w:val="24"/>
                <w:szCs w:val="24"/>
                <w:vertAlign w:val="baseline"/>
                <w:lang w:val="en-US" w:eastAsia="zh-CN"/>
              </w:rPr>
            </w:pPr>
          </w:p>
        </w:tc>
        <w:tc>
          <w:tcPr>
            <w:tcW w:w="1328" w:type="dxa"/>
            <w:vAlign w:val="center"/>
          </w:tcPr>
          <w:p w14:paraId="253CD872">
            <w:pPr>
              <w:jc w:val="center"/>
              <w:rPr>
                <w:rFonts w:hint="default"/>
                <w:sz w:val="24"/>
                <w:szCs w:val="24"/>
                <w:vertAlign w:val="baseline"/>
                <w:lang w:val="en-US" w:eastAsia="zh-CN"/>
              </w:rPr>
            </w:pPr>
          </w:p>
        </w:tc>
        <w:tc>
          <w:tcPr>
            <w:tcW w:w="1329" w:type="dxa"/>
            <w:vAlign w:val="center"/>
          </w:tcPr>
          <w:p w14:paraId="05BAE6D8">
            <w:pPr>
              <w:jc w:val="center"/>
              <w:rPr>
                <w:rFonts w:hint="default"/>
                <w:sz w:val="24"/>
                <w:szCs w:val="24"/>
                <w:vertAlign w:val="baseline"/>
                <w:lang w:val="en-US" w:eastAsia="zh-CN"/>
              </w:rPr>
            </w:pPr>
          </w:p>
        </w:tc>
      </w:tr>
      <w:tr w14:paraId="2DD8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87" w:type="dxa"/>
            <w:vAlign w:val="center"/>
          </w:tcPr>
          <w:p w14:paraId="30DCE448">
            <w:pPr>
              <w:jc w:val="center"/>
              <w:rPr>
                <w:rFonts w:hint="default"/>
                <w:sz w:val="24"/>
                <w:szCs w:val="24"/>
                <w:vertAlign w:val="baseline"/>
                <w:lang w:val="en-US" w:eastAsia="zh-CN"/>
              </w:rPr>
            </w:pPr>
            <w:r>
              <w:rPr>
                <w:rFonts w:hint="eastAsia"/>
                <w:sz w:val="24"/>
                <w:szCs w:val="24"/>
                <w:vertAlign w:val="baseline"/>
                <w:lang w:val="en-US" w:eastAsia="zh-CN"/>
              </w:rPr>
              <w:t>8</w:t>
            </w:r>
          </w:p>
        </w:tc>
        <w:tc>
          <w:tcPr>
            <w:tcW w:w="1285" w:type="dxa"/>
            <w:shd w:val="clear" w:color="auto" w:fill="auto"/>
            <w:vAlign w:val="center"/>
          </w:tcPr>
          <w:p w14:paraId="04A750CE">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305" w:type="dxa"/>
            <w:shd w:val="clear" w:color="auto" w:fill="FFFFFF"/>
            <w:vAlign w:val="center"/>
          </w:tcPr>
          <w:p w14:paraId="0416630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rPr>
            </w:pPr>
          </w:p>
        </w:tc>
        <w:tc>
          <w:tcPr>
            <w:tcW w:w="885" w:type="dxa"/>
            <w:shd w:val="clear" w:color="auto" w:fill="auto"/>
            <w:vAlign w:val="center"/>
          </w:tcPr>
          <w:p w14:paraId="476DEADD">
            <w:pPr>
              <w:jc w:val="center"/>
              <w:rPr>
                <w:rFonts w:hint="default" w:ascii="Calibri" w:hAnsi="Calibri" w:eastAsia="宋体" w:cs="宋体"/>
                <w:kern w:val="2"/>
                <w:sz w:val="24"/>
                <w:szCs w:val="24"/>
                <w:vertAlign w:val="baseline"/>
                <w:lang w:val="en-US" w:eastAsia="zh-CN" w:bidi="ar-SA"/>
              </w:rPr>
            </w:pPr>
          </w:p>
        </w:tc>
        <w:tc>
          <w:tcPr>
            <w:tcW w:w="1245" w:type="dxa"/>
            <w:vAlign w:val="center"/>
          </w:tcPr>
          <w:p w14:paraId="10624CBE">
            <w:pPr>
              <w:jc w:val="center"/>
              <w:rPr>
                <w:rFonts w:hint="default"/>
                <w:sz w:val="24"/>
                <w:szCs w:val="24"/>
                <w:vertAlign w:val="baseline"/>
                <w:lang w:val="en-US" w:eastAsia="zh-CN"/>
              </w:rPr>
            </w:pPr>
          </w:p>
        </w:tc>
        <w:tc>
          <w:tcPr>
            <w:tcW w:w="1200" w:type="dxa"/>
            <w:vAlign w:val="center"/>
          </w:tcPr>
          <w:p w14:paraId="799FF24B">
            <w:pPr>
              <w:jc w:val="center"/>
              <w:rPr>
                <w:rFonts w:hint="default"/>
                <w:sz w:val="24"/>
                <w:szCs w:val="24"/>
                <w:vertAlign w:val="baseline"/>
                <w:lang w:val="en-US" w:eastAsia="zh-CN"/>
              </w:rPr>
            </w:pPr>
          </w:p>
        </w:tc>
        <w:tc>
          <w:tcPr>
            <w:tcW w:w="1328" w:type="dxa"/>
            <w:vAlign w:val="center"/>
          </w:tcPr>
          <w:p w14:paraId="7B822BE1">
            <w:pPr>
              <w:jc w:val="center"/>
              <w:rPr>
                <w:rFonts w:hint="default"/>
                <w:sz w:val="24"/>
                <w:szCs w:val="24"/>
                <w:vertAlign w:val="baseline"/>
                <w:lang w:val="en-US" w:eastAsia="zh-CN"/>
              </w:rPr>
            </w:pPr>
          </w:p>
        </w:tc>
        <w:tc>
          <w:tcPr>
            <w:tcW w:w="1329" w:type="dxa"/>
            <w:vAlign w:val="center"/>
          </w:tcPr>
          <w:p w14:paraId="03AAE91F">
            <w:pPr>
              <w:jc w:val="center"/>
              <w:rPr>
                <w:rFonts w:hint="default"/>
                <w:sz w:val="24"/>
                <w:szCs w:val="24"/>
                <w:vertAlign w:val="baseline"/>
                <w:lang w:val="en-US" w:eastAsia="zh-CN"/>
              </w:rPr>
            </w:pPr>
          </w:p>
        </w:tc>
      </w:tr>
    </w:tbl>
    <w:p w14:paraId="1F509B49">
      <w:pPr>
        <w:rPr>
          <w:rFonts w:hint="default"/>
          <w:sz w:val="28"/>
          <w:szCs w:val="28"/>
          <w:lang w:val="en-US" w:eastAsia="zh-CN"/>
        </w:rPr>
      </w:pPr>
      <w:r>
        <w:rPr>
          <w:rFonts w:hint="eastAsia"/>
          <w:sz w:val="28"/>
          <w:szCs w:val="28"/>
          <w:lang w:val="en-US" w:eastAsia="zh-CN"/>
        </w:rPr>
        <w:t>备注：含税、运输、装货。</w:t>
      </w:r>
    </w:p>
    <w:p w14:paraId="432E87E5">
      <w:pPr>
        <w:rPr>
          <w:rFonts w:hint="eastAsia" w:ascii="宋体" w:hAnsi="宋体" w:eastAsia="宋体" w:cs="宋体"/>
          <w:i w:val="0"/>
          <w:iCs w:val="0"/>
          <w:color w:val="000000"/>
          <w:kern w:val="0"/>
          <w:sz w:val="24"/>
          <w:szCs w:val="24"/>
          <w:u w:val="none"/>
          <w:lang w:val="en-US" w:eastAsia="zh-CN"/>
        </w:rPr>
      </w:pPr>
    </w:p>
    <w:p w14:paraId="6CEDBB6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                                    法定代表人或</w:t>
      </w:r>
    </w:p>
    <w:p w14:paraId="79BF8470">
      <w:pPr>
        <w:keepNext w:val="0"/>
        <w:keepLines w:val="0"/>
        <w:pageBreakBefore w:val="0"/>
        <w:widowControl w:val="0"/>
        <w:kinsoku/>
        <w:wordWrap/>
        <w:overflowPunct/>
        <w:topLinePunct w:val="0"/>
        <w:autoSpaceDE/>
        <w:autoSpaceDN/>
        <w:bidi w:val="0"/>
        <w:adjustRightInd/>
        <w:snapToGrid/>
        <w:spacing w:line="480" w:lineRule="auto"/>
        <w:ind w:firstLine="4320" w:firstLineChars="1800"/>
        <w:textAlignment w:val="auto"/>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授权代理人签字：</w:t>
      </w:r>
    </w:p>
    <w:p w14:paraId="6964DDEC">
      <w:pPr>
        <w:keepNext w:val="0"/>
        <w:keepLines w:val="0"/>
        <w:pageBreakBefore w:val="0"/>
        <w:widowControl w:val="0"/>
        <w:kinsoku/>
        <w:wordWrap/>
        <w:overflowPunct/>
        <w:topLinePunct w:val="0"/>
        <w:autoSpaceDE/>
        <w:autoSpaceDN/>
        <w:bidi w:val="0"/>
        <w:adjustRightInd/>
        <w:snapToGrid/>
        <w:spacing w:line="480" w:lineRule="auto"/>
        <w:ind w:firstLine="4320" w:firstLineChars="1800"/>
        <w:textAlignment w:val="auto"/>
        <w:rPr>
          <w:rFonts w:hint="eastAsia" w:ascii="宋体" w:hAnsi="宋体" w:eastAsia="宋体" w:cs="宋体"/>
          <w:i w:val="0"/>
          <w:iCs w:val="0"/>
          <w:color w:val="000000"/>
          <w:kern w:val="0"/>
          <w:sz w:val="24"/>
          <w:szCs w:val="24"/>
          <w:u w:val="none"/>
          <w:lang w:val="en-US" w:eastAsia="zh-CN"/>
        </w:rPr>
      </w:pPr>
    </w:p>
    <w:p w14:paraId="7F1ED764">
      <w:pPr>
        <w:keepNext w:val="0"/>
        <w:keepLines w:val="0"/>
        <w:pageBreakBefore w:val="0"/>
        <w:widowControl w:val="0"/>
        <w:kinsoku/>
        <w:wordWrap/>
        <w:overflowPunct/>
        <w:topLinePunct w:val="0"/>
        <w:autoSpaceDE/>
        <w:autoSpaceDN/>
        <w:bidi w:val="0"/>
        <w:adjustRightInd/>
        <w:snapToGrid/>
        <w:spacing w:line="480" w:lineRule="auto"/>
        <w:ind w:firstLine="5520" w:firstLineChars="2300"/>
        <w:textAlignment w:val="auto"/>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单位盖章：</w:t>
      </w:r>
    </w:p>
    <w:p w14:paraId="4EF80C25">
      <w:pPr>
        <w:keepNext w:val="0"/>
        <w:keepLines w:val="0"/>
        <w:pageBreakBefore w:val="0"/>
        <w:widowControl w:val="0"/>
        <w:kinsoku/>
        <w:wordWrap/>
        <w:overflowPunct/>
        <w:topLinePunct w:val="0"/>
        <w:autoSpaceDE/>
        <w:autoSpaceDN/>
        <w:bidi w:val="0"/>
        <w:adjustRightInd/>
        <w:snapToGrid/>
        <w:spacing w:line="480" w:lineRule="auto"/>
        <w:ind w:firstLine="6240" w:firstLineChars="2600"/>
        <w:textAlignment w:val="auto"/>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年  月  日</w:t>
      </w:r>
    </w:p>
    <w:p w14:paraId="3E62A7BC">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5CA9A029">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8EB2302">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1E2E9DAA">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68537F1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default"/>
          <w:color w:val="auto"/>
          <w:highlight w:val="none"/>
          <w:lang w:val="en-US" w:eastAsia="zh-CN"/>
        </w:rPr>
      </w:pPr>
      <w:r>
        <w:rPr>
          <w:rFonts w:hint="eastAsia" w:ascii="Calibri" w:hAnsi="Calibri" w:eastAsia="方正小标宋简体" w:cs="Times New Roman"/>
          <w:bCs/>
          <w:kern w:val="44"/>
          <w:sz w:val="44"/>
          <w:szCs w:val="44"/>
          <w:lang w:val="en-US" w:eastAsia="zh-CN" w:bidi="ar-SA"/>
        </w:rPr>
        <w:t>第四章  评标办法（经评审的最低投标价法）</w:t>
      </w:r>
    </w:p>
    <w:tbl>
      <w:tblPr>
        <w:tblStyle w:val="17"/>
        <w:tblpPr w:leftFromText="180" w:rightFromText="180" w:vertAnchor="text" w:horzAnchor="page" w:tblpX="1042" w:tblpY="658"/>
        <w:tblOverlap w:val="never"/>
        <w:tblW w:w="94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3CAA0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6BA3DA23">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6A647034">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38CCAEE9">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7DA57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trPr>
        <w:tc>
          <w:tcPr>
            <w:tcW w:w="1096" w:type="dxa"/>
            <w:tcBorders>
              <w:top w:val="single" w:color="auto" w:sz="4" w:space="0"/>
              <w:left w:val="single" w:color="auto" w:sz="4" w:space="0"/>
              <w:right w:val="single" w:color="auto" w:sz="4" w:space="0"/>
            </w:tcBorders>
            <w:vAlign w:val="center"/>
          </w:tcPr>
          <w:p w14:paraId="0E7F9DDA">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154" w:type="dxa"/>
            <w:tcBorders>
              <w:top w:val="single" w:color="auto" w:sz="4" w:space="0"/>
              <w:left w:val="single" w:color="auto" w:sz="4" w:space="0"/>
              <w:right w:val="single" w:color="auto" w:sz="4" w:space="0"/>
            </w:tcBorders>
            <w:vAlign w:val="center"/>
          </w:tcPr>
          <w:p w14:paraId="74C48D22">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63E2E361">
            <w:pPr>
              <w:widowControl/>
              <w:spacing w:line="3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rPr>
              <w:t>中</w:t>
            </w:r>
            <w:r>
              <w:rPr>
                <w:rFonts w:hint="eastAsia" w:ascii="仿宋" w:hAnsi="仿宋" w:eastAsia="仿宋" w:cs="仿宋"/>
                <w:kern w:val="0"/>
                <w:szCs w:val="21"/>
                <w:lang w:val="en-US" w:eastAsia="zh-CN"/>
              </w:rPr>
              <w:t>选</w:t>
            </w:r>
            <w:r>
              <w:rPr>
                <w:rFonts w:hint="eastAsia" w:ascii="仿宋" w:hAnsi="仿宋" w:eastAsia="仿宋" w:cs="仿宋"/>
                <w:kern w:val="0"/>
                <w:szCs w:val="21"/>
              </w:rPr>
              <w:t>候选人</w:t>
            </w:r>
            <w:r>
              <w:rPr>
                <w:rFonts w:hint="eastAsia" w:ascii="仿宋" w:hAnsi="仿宋" w:eastAsia="仿宋" w:cs="仿宋"/>
                <w:kern w:val="0"/>
                <w:szCs w:val="21"/>
                <w:lang w:val="en-US" w:eastAsia="zh-CN"/>
              </w:rPr>
              <w:t>排序</w:t>
            </w:r>
          </w:p>
          <w:p w14:paraId="4DD9D972">
            <w:pPr>
              <w:widowControl/>
              <w:spacing w:line="360" w:lineRule="exact"/>
              <w:jc w:val="center"/>
              <w:rPr>
                <w:rFonts w:hint="eastAsia" w:ascii="仿宋" w:hAnsi="仿宋" w:eastAsia="仿宋" w:cs="仿宋"/>
                <w:kern w:val="0"/>
                <w:szCs w:val="21"/>
              </w:rPr>
            </w:pPr>
          </w:p>
        </w:tc>
        <w:tc>
          <w:tcPr>
            <w:tcW w:w="5200" w:type="dxa"/>
            <w:tcBorders>
              <w:top w:val="single" w:color="auto" w:sz="4" w:space="0"/>
              <w:left w:val="single" w:color="auto" w:sz="4" w:space="0"/>
              <w:bottom w:val="single" w:color="auto" w:sz="4" w:space="0"/>
              <w:right w:val="single" w:color="auto" w:sz="4" w:space="0"/>
            </w:tcBorders>
            <w:vAlign w:val="center"/>
          </w:tcPr>
          <w:p w14:paraId="3079F280">
            <w:pPr>
              <w:widowControl/>
              <w:spacing w:line="36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lang w:val="en-US" w:eastAsia="zh-CN"/>
              </w:rPr>
              <w:t>对符合性评审、资格评审符合要求的参选单位进行报价评审，按照“报价偏差率最小”的原则进行排名，偏差率最小的排名第一，依此类推。偏差率相同的，参选人报价低于评标基准价的（负偏差）排在参选人报价高于评标基准价的（正偏差）之前。如报价完全一致，按现场签到的先后时间顺序确定中选候选人排序。</w:t>
            </w:r>
          </w:p>
        </w:tc>
      </w:tr>
      <w:tr w14:paraId="68CE0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trPr>
        <w:tc>
          <w:tcPr>
            <w:tcW w:w="1096" w:type="dxa"/>
            <w:vMerge w:val="restart"/>
            <w:tcBorders>
              <w:top w:val="single" w:color="auto" w:sz="4" w:space="0"/>
              <w:left w:val="single" w:color="auto" w:sz="4" w:space="0"/>
              <w:right w:val="single" w:color="auto" w:sz="4" w:space="0"/>
            </w:tcBorders>
            <w:vAlign w:val="center"/>
          </w:tcPr>
          <w:p w14:paraId="2355ED97">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1154" w:type="dxa"/>
            <w:vMerge w:val="restart"/>
            <w:tcBorders>
              <w:top w:val="single" w:color="auto" w:sz="4" w:space="0"/>
              <w:left w:val="nil"/>
              <w:right w:val="single" w:color="auto" w:sz="4" w:space="0"/>
            </w:tcBorders>
            <w:vAlign w:val="center"/>
          </w:tcPr>
          <w:p w14:paraId="52630B2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符合性</w:t>
            </w:r>
            <w:r>
              <w:rPr>
                <w:rFonts w:hint="eastAsia" w:ascii="仿宋" w:hAnsi="仿宋" w:eastAsia="仿宋" w:cs="仿宋"/>
                <w:kern w:val="0"/>
                <w:szCs w:val="21"/>
              </w:rPr>
              <w:t>评</w:t>
            </w:r>
          </w:p>
          <w:p w14:paraId="795601EB">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720851F4">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人名称</w:t>
            </w:r>
          </w:p>
        </w:tc>
        <w:tc>
          <w:tcPr>
            <w:tcW w:w="5200" w:type="dxa"/>
            <w:tcBorders>
              <w:top w:val="single" w:color="auto" w:sz="4" w:space="0"/>
              <w:left w:val="single" w:color="auto" w:sz="4" w:space="0"/>
              <w:bottom w:val="single" w:color="auto" w:sz="4" w:space="0"/>
              <w:right w:val="single" w:color="auto" w:sz="4" w:space="0"/>
            </w:tcBorders>
            <w:vAlign w:val="center"/>
          </w:tcPr>
          <w:p w14:paraId="27A42683">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与营业执照、资质证书等相关文件一致。</w:t>
            </w:r>
          </w:p>
        </w:tc>
      </w:tr>
      <w:tr w14:paraId="7B20C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trPr>
        <w:tc>
          <w:tcPr>
            <w:tcW w:w="1096" w:type="dxa"/>
            <w:vMerge w:val="continue"/>
            <w:tcBorders>
              <w:left w:val="single" w:color="auto" w:sz="4" w:space="0"/>
              <w:right w:val="single" w:color="auto" w:sz="4" w:space="0"/>
            </w:tcBorders>
            <w:vAlign w:val="center"/>
          </w:tcPr>
          <w:p w14:paraId="6A5406FF">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6FF5696F">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B8DC777">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6269941E">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按第三章“参选文件要求”中的规定签字盖章</w:t>
            </w:r>
          </w:p>
        </w:tc>
      </w:tr>
      <w:tr w14:paraId="3B42E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1096" w:type="dxa"/>
            <w:vMerge w:val="continue"/>
            <w:tcBorders>
              <w:left w:val="single" w:color="auto" w:sz="4" w:space="0"/>
              <w:right w:val="single" w:color="auto" w:sz="4" w:space="0"/>
            </w:tcBorders>
            <w:vAlign w:val="center"/>
          </w:tcPr>
          <w:p w14:paraId="188EF757">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729846A">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F012C77">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4297FA06">
            <w:pPr>
              <w:widowControl/>
              <w:spacing w:line="360" w:lineRule="exact"/>
              <w:jc w:val="left"/>
              <w:rPr>
                <w:rFonts w:hint="eastAsia" w:ascii="仿宋" w:hAnsi="仿宋" w:eastAsia="仿宋" w:cs="仿宋"/>
                <w:kern w:val="0"/>
                <w:szCs w:val="21"/>
              </w:rPr>
            </w:pPr>
            <w:r>
              <w:rPr>
                <w:rFonts w:hint="eastAsia" w:ascii="仿宋" w:hAnsi="仿宋" w:eastAsia="仿宋" w:cs="仿宋"/>
                <w:szCs w:val="21"/>
                <w:lang w:val="en-US" w:eastAsia="zh-CN"/>
              </w:rPr>
              <w:t>按</w:t>
            </w:r>
            <w:r>
              <w:rPr>
                <w:rFonts w:hint="eastAsia" w:ascii="仿宋" w:hAnsi="仿宋" w:eastAsia="仿宋" w:cs="仿宋"/>
                <w:kern w:val="0"/>
                <w:szCs w:val="21"/>
                <w:lang w:eastAsia="zh-CN"/>
              </w:rPr>
              <w:t>“</w:t>
            </w:r>
            <w:r>
              <w:rPr>
                <w:rFonts w:hint="eastAsia" w:ascii="仿宋" w:hAnsi="仿宋" w:eastAsia="仿宋" w:cs="仿宋"/>
                <w:szCs w:val="21"/>
                <w:lang w:val="en-US" w:eastAsia="zh-CN"/>
              </w:rPr>
              <w:t>附件6报价一览表”要求</w:t>
            </w:r>
            <w:r>
              <w:rPr>
                <w:rFonts w:hint="eastAsia" w:ascii="仿宋" w:hAnsi="仿宋" w:eastAsia="仿宋" w:cs="仿宋"/>
                <w:kern w:val="0"/>
                <w:szCs w:val="21"/>
                <w:lang w:val="en-US" w:eastAsia="zh-CN"/>
              </w:rPr>
              <w:t>投标报价</w:t>
            </w:r>
            <w:r>
              <w:rPr>
                <w:rFonts w:hint="eastAsia" w:ascii="仿宋" w:hAnsi="仿宋" w:eastAsia="仿宋" w:cs="仿宋"/>
                <w:kern w:val="0"/>
                <w:szCs w:val="21"/>
                <w:highlight w:val="yellow"/>
                <w:lang w:val="en-US" w:eastAsia="zh-CN"/>
              </w:rPr>
              <w:t>（附报价清单）</w:t>
            </w:r>
          </w:p>
        </w:tc>
      </w:tr>
      <w:tr w14:paraId="62875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trPr>
        <w:tc>
          <w:tcPr>
            <w:tcW w:w="1096" w:type="dxa"/>
            <w:vMerge w:val="continue"/>
            <w:tcBorders>
              <w:left w:val="single" w:color="auto" w:sz="4" w:space="0"/>
              <w:right w:val="single" w:color="auto" w:sz="4" w:space="0"/>
            </w:tcBorders>
            <w:vAlign w:val="center"/>
          </w:tcPr>
          <w:p w14:paraId="4CA5AC27">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52AFC741">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6EDDC523">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内容及</w:t>
            </w:r>
            <w:r>
              <w:rPr>
                <w:rFonts w:hint="eastAsia" w:ascii="仿宋" w:hAnsi="仿宋" w:eastAsia="仿宋" w:cs="仿宋"/>
                <w:kern w:val="0"/>
                <w:szCs w:val="21"/>
              </w:rPr>
              <w:t>格式</w:t>
            </w:r>
          </w:p>
        </w:tc>
        <w:tc>
          <w:tcPr>
            <w:tcW w:w="5200" w:type="dxa"/>
            <w:tcBorders>
              <w:top w:val="single" w:color="auto" w:sz="4" w:space="0"/>
              <w:left w:val="single" w:color="auto" w:sz="4" w:space="0"/>
              <w:bottom w:val="single" w:color="auto" w:sz="4" w:space="0"/>
              <w:right w:val="single" w:color="auto" w:sz="4" w:space="0"/>
            </w:tcBorders>
            <w:vAlign w:val="center"/>
          </w:tcPr>
          <w:p w14:paraId="28A9210B">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符合</w:t>
            </w:r>
            <w:r>
              <w:rPr>
                <w:rFonts w:hint="eastAsia" w:ascii="仿宋" w:hAnsi="仿宋" w:eastAsia="仿宋" w:cs="仿宋"/>
                <w:kern w:val="0"/>
                <w:szCs w:val="21"/>
              </w:rPr>
              <w:t>第</w:t>
            </w:r>
            <w:r>
              <w:rPr>
                <w:rFonts w:hint="eastAsia" w:ascii="仿宋" w:hAnsi="仿宋" w:eastAsia="仿宋" w:cs="仿宋"/>
                <w:kern w:val="0"/>
                <w:szCs w:val="21"/>
                <w:lang w:val="en-US" w:eastAsia="zh-CN"/>
              </w:rPr>
              <w:t>三</w:t>
            </w:r>
            <w:r>
              <w:rPr>
                <w:rFonts w:hint="eastAsia" w:ascii="仿宋" w:hAnsi="仿宋" w:eastAsia="仿宋" w:cs="仿宋"/>
                <w:kern w:val="0"/>
                <w:szCs w:val="21"/>
              </w:rPr>
              <w:t>章</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要求</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第一条“参选文件编制主要内容及格式”</w:t>
            </w:r>
            <w:r>
              <w:rPr>
                <w:rFonts w:hint="eastAsia" w:ascii="仿宋" w:hAnsi="仿宋" w:eastAsia="仿宋" w:cs="仿宋"/>
                <w:kern w:val="0"/>
                <w:szCs w:val="21"/>
              </w:rPr>
              <w:t>的规定。</w:t>
            </w:r>
          </w:p>
        </w:tc>
      </w:tr>
      <w:tr w14:paraId="62CAB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trPr>
        <w:tc>
          <w:tcPr>
            <w:tcW w:w="1096" w:type="dxa"/>
            <w:vMerge w:val="continue"/>
            <w:tcBorders>
              <w:left w:val="single" w:color="auto" w:sz="4" w:space="0"/>
              <w:right w:val="single" w:color="auto" w:sz="4" w:space="0"/>
            </w:tcBorders>
            <w:vAlign w:val="center"/>
          </w:tcPr>
          <w:p w14:paraId="51992B51">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5D93402A">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777BDEF0">
            <w:pPr>
              <w:widowControl/>
              <w:spacing w:line="360" w:lineRule="exact"/>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编制</w:t>
            </w:r>
          </w:p>
        </w:tc>
        <w:tc>
          <w:tcPr>
            <w:tcW w:w="5200" w:type="dxa"/>
            <w:tcBorders>
              <w:top w:val="single" w:color="auto" w:sz="4" w:space="0"/>
              <w:left w:val="single" w:color="auto" w:sz="4" w:space="0"/>
              <w:bottom w:val="single" w:color="auto" w:sz="4" w:space="0"/>
              <w:right w:val="single" w:color="auto" w:sz="4" w:space="0"/>
            </w:tcBorders>
            <w:vAlign w:val="center"/>
          </w:tcPr>
          <w:p w14:paraId="6FE4AED8">
            <w:pPr>
              <w:widowControl/>
              <w:spacing w:line="360" w:lineRule="exact"/>
              <w:ind w:firstLine="420" w:firstLineChars="200"/>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符合</w:t>
            </w:r>
            <w:r>
              <w:rPr>
                <w:rFonts w:hint="eastAsia" w:ascii="仿宋" w:hAnsi="仿宋" w:eastAsia="仿宋" w:cs="仿宋"/>
                <w:kern w:val="0"/>
                <w:szCs w:val="21"/>
              </w:rPr>
              <w:t>第</w:t>
            </w:r>
            <w:r>
              <w:rPr>
                <w:rFonts w:hint="eastAsia" w:ascii="仿宋" w:hAnsi="仿宋" w:eastAsia="仿宋" w:cs="仿宋"/>
                <w:kern w:val="0"/>
                <w:szCs w:val="21"/>
                <w:lang w:val="en-US" w:eastAsia="zh-CN"/>
              </w:rPr>
              <w:t>三</w:t>
            </w:r>
            <w:r>
              <w:rPr>
                <w:rFonts w:hint="eastAsia" w:ascii="仿宋" w:hAnsi="仿宋" w:eastAsia="仿宋" w:cs="仿宋"/>
                <w:kern w:val="0"/>
                <w:szCs w:val="21"/>
              </w:rPr>
              <w:t>章</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要求</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第二条“参选文件编制要求”</w:t>
            </w:r>
            <w:r>
              <w:rPr>
                <w:rFonts w:hint="eastAsia" w:ascii="仿宋" w:hAnsi="仿宋" w:eastAsia="仿宋" w:cs="仿宋"/>
                <w:kern w:val="0"/>
                <w:szCs w:val="21"/>
              </w:rPr>
              <w:t>的规定。</w:t>
            </w:r>
          </w:p>
        </w:tc>
      </w:tr>
      <w:tr w14:paraId="5F292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trPr>
        <w:tc>
          <w:tcPr>
            <w:tcW w:w="1096" w:type="dxa"/>
            <w:vMerge w:val="continue"/>
            <w:tcBorders>
              <w:left w:val="single" w:color="auto" w:sz="4" w:space="0"/>
              <w:right w:val="single" w:color="auto" w:sz="4" w:space="0"/>
            </w:tcBorders>
            <w:vAlign w:val="center"/>
          </w:tcPr>
          <w:p w14:paraId="418F295C">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1A4FA3A0">
            <w:pPr>
              <w:widowControl/>
              <w:jc w:val="left"/>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099CAD6E">
            <w:pPr>
              <w:widowControl/>
              <w:spacing w:line="360" w:lineRule="exact"/>
              <w:ind w:firstLine="422" w:firstLineChars="200"/>
              <w:jc w:val="left"/>
              <w:rPr>
                <w:rFonts w:hint="eastAsia" w:ascii="仿宋" w:hAnsi="仿宋" w:eastAsia="仿宋" w:cs="仿宋"/>
                <w:kern w:val="0"/>
                <w:szCs w:val="21"/>
              </w:rPr>
            </w:pPr>
            <w:r>
              <w:rPr>
                <w:rFonts w:hint="eastAsia" w:ascii="仿宋" w:hAnsi="仿宋" w:eastAsia="仿宋" w:cs="仿宋"/>
                <w:b/>
                <w:kern w:val="0"/>
                <w:szCs w:val="21"/>
              </w:rPr>
              <w:t>以上评审有一条不通过，则视为</w:t>
            </w:r>
            <w:r>
              <w:rPr>
                <w:rFonts w:hint="eastAsia" w:ascii="仿宋" w:hAnsi="仿宋" w:eastAsia="仿宋" w:cs="仿宋"/>
                <w:b/>
                <w:kern w:val="0"/>
                <w:szCs w:val="21"/>
                <w:lang w:val="en-US" w:eastAsia="zh-CN"/>
              </w:rPr>
              <w:t>符合性</w:t>
            </w:r>
            <w:r>
              <w:rPr>
                <w:rFonts w:hint="eastAsia" w:ascii="仿宋" w:hAnsi="仿宋" w:eastAsia="仿宋" w:cs="仿宋"/>
                <w:b/>
                <w:kern w:val="0"/>
                <w:szCs w:val="21"/>
              </w:rPr>
              <w:t>评审标准不通过，不进入下一步评审，应当否决其</w:t>
            </w:r>
            <w:r>
              <w:rPr>
                <w:rFonts w:hint="eastAsia" w:ascii="仿宋" w:hAnsi="仿宋" w:eastAsia="仿宋" w:cs="仿宋"/>
                <w:b/>
                <w:kern w:val="0"/>
                <w:szCs w:val="21"/>
                <w:lang w:val="en-US" w:eastAsia="zh-CN"/>
              </w:rPr>
              <w:t>参选</w:t>
            </w:r>
            <w:r>
              <w:rPr>
                <w:rFonts w:hint="eastAsia" w:ascii="仿宋" w:hAnsi="仿宋" w:eastAsia="仿宋" w:cs="仿宋"/>
                <w:b/>
                <w:kern w:val="0"/>
                <w:szCs w:val="21"/>
              </w:rPr>
              <w:t>。</w:t>
            </w:r>
          </w:p>
        </w:tc>
      </w:tr>
      <w:tr w14:paraId="7CFA6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trPr>
        <w:tc>
          <w:tcPr>
            <w:tcW w:w="1096" w:type="dxa"/>
            <w:vMerge w:val="continue"/>
            <w:tcBorders>
              <w:left w:val="single" w:color="auto" w:sz="4" w:space="0"/>
              <w:bottom w:val="single" w:color="auto" w:sz="4" w:space="0"/>
              <w:right w:val="single" w:color="auto" w:sz="4" w:space="0"/>
            </w:tcBorders>
            <w:vAlign w:val="center"/>
          </w:tcPr>
          <w:p w14:paraId="7C9B3D0C">
            <w:pPr>
              <w:widowControl/>
              <w:jc w:val="left"/>
              <w:rPr>
                <w:rFonts w:hint="eastAsia" w:ascii="仿宋" w:hAnsi="仿宋" w:eastAsia="仿宋" w:cs="仿宋"/>
                <w:kern w:val="0"/>
                <w:szCs w:val="21"/>
              </w:rPr>
            </w:pPr>
          </w:p>
        </w:tc>
        <w:tc>
          <w:tcPr>
            <w:tcW w:w="1154" w:type="dxa"/>
            <w:vMerge w:val="continue"/>
            <w:tcBorders>
              <w:left w:val="nil"/>
              <w:bottom w:val="nil"/>
              <w:right w:val="single" w:color="auto" w:sz="4" w:space="0"/>
            </w:tcBorders>
            <w:vAlign w:val="center"/>
          </w:tcPr>
          <w:p w14:paraId="26FC270D">
            <w:pPr>
              <w:widowControl/>
              <w:spacing w:line="360" w:lineRule="exact"/>
              <w:ind w:firstLine="420" w:firstLineChars="200"/>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6DBC477E">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营业执照符合第二章“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231A0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6" w:type="dxa"/>
            <w:vMerge w:val="restart"/>
            <w:tcBorders>
              <w:top w:val="single" w:color="auto" w:sz="4" w:space="0"/>
              <w:left w:val="single" w:color="auto" w:sz="4" w:space="0"/>
              <w:right w:val="single" w:color="auto" w:sz="4" w:space="0"/>
            </w:tcBorders>
            <w:vAlign w:val="center"/>
          </w:tcPr>
          <w:p w14:paraId="1CEED2C0">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2.2</w:t>
            </w:r>
          </w:p>
        </w:tc>
        <w:tc>
          <w:tcPr>
            <w:tcW w:w="1154" w:type="dxa"/>
            <w:vMerge w:val="restart"/>
            <w:tcBorders>
              <w:top w:val="single" w:color="auto" w:sz="4" w:space="0"/>
              <w:left w:val="single" w:color="auto" w:sz="4" w:space="0"/>
              <w:right w:val="single" w:color="auto" w:sz="4" w:space="0"/>
            </w:tcBorders>
            <w:vAlign w:val="center"/>
          </w:tcPr>
          <w:p w14:paraId="2317A994">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资格评</w:t>
            </w:r>
          </w:p>
          <w:p w14:paraId="7121D3F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02CBA258">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资质要求</w:t>
            </w:r>
          </w:p>
        </w:tc>
        <w:tc>
          <w:tcPr>
            <w:tcW w:w="5200" w:type="dxa"/>
            <w:tcBorders>
              <w:top w:val="single" w:color="auto" w:sz="4" w:space="0"/>
              <w:left w:val="single" w:color="auto" w:sz="4" w:space="0"/>
              <w:bottom w:val="single" w:color="auto" w:sz="4" w:space="0"/>
              <w:right w:val="single" w:color="auto" w:sz="4" w:space="0"/>
            </w:tcBorders>
            <w:vAlign w:val="center"/>
          </w:tcPr>
          <w:p w14:paraId="6E2B49A4">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2397A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6" w:type="dxa"/>
            <w:vMerge w:val="continue"/>
            <w:tcBorders>
              <w:left w:val="single" w:color="auto" w:sz="4" w:space="0"/>
              <w:right w:val="single" w:color="auto" w:sz="4" w:space="0"/>
            </w:tcBorders>
            <w:vAlign w:val="center"/>
          </w:tcPr>
          <w:p w14:paraId="5AE21AA1">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70D739F8">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A75BAD9">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信誉要求</w:t>
            </w:r>
          </w:p>
        </w:tc>
        <w:tc>
          <w:tcPr>
            <w:tcW w:w="5200" w:type="dxa"/>
            <w:tcBorders>
              <w:top w:val="single" w:color="auto" w:sz="4" w:space="0"/>
              <w:left w:val="single" w:color="auto" w:sz="4" w:space="0"/>
              <w:bottom w:val="single" w:color="auto" w:sz="4" w:space="0"/>
              <w:right w:val="single" w:color="auto" w:sz="4" w:space="0"/>
            </w:tcBorders>
            <w:vAlign w:val="center"/>
          </w:tcPr>
          <w:p w14:paraId="366A39BE">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4EF09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6" w:type="dxa"/>
            <w:vMerge w:val="continue"/>
            <w:tcBorders>
              <w:left w:val="single" w:color="auto" w:sz="4" w:space="0"/>
              <w:right w:val="single" w:color="auto" w:sz="4" w:space="0"/>
            </w:tcBorders>
            <w:vAlign w:val="center"/>
          </w:tcPr>
          <w:p w14:paraId="64E12986">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0EF8BD79">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1E11D8C">
            <w:pPr>
              <w:widowControl/>
              <w:spacing w:line="360" w:lineRule="exact"/>
              <w:rPr>
                <w:rFonts w:hint="eastAsia" w:ascii="仿宋" w:hAnsi="仿宋" w:eastAsia="仿宋" w:cs="仿宋"/>
                <w:kern w:val="0"/>
                <w:szCs w:val="21"/>
              </w:rPr>
            </w:pPr>
            <w:r>
              <w:rPr>
                <w:rFonts w:hint="eastAsia" w:ascii="仿宋" w:hAnsi="仿宋" w:eastAsia="仿宋" w:cs="仿宋"/>
                <w:kern w:val="0"/>
                <w:szCs w:val="21"/>
                <w:lang w:val="en-US" w:eastAsia="zh-CN"/>
              </w:rPr>
              <w:t>关联</w:t>
            </w:r>
            <w:r>
              <w:rPr>
                <w:rFonts w:hint="default" w:ascii="仿宋" w:hAnsi="仿宋" w:eastAsia="仿宋" w:cs="仿宋"/>
                <w:kern w:val="0"/>
                <w:szCs w:val="21"/>
                <w:lang w:val="en-US" w:eastAsia="zh-CN"/>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714EC9AC">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39E0E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6" w:type="dxa"/>
            <w:vMerge w:val="continue"/>
            <w:tcBorders>
              <w:left w:val="single" w:color="auto" w:sz="4" w:space="0"/>
              <w:right w:val="single" w:color="auto" w:sz="4" w:space="0"/>
            </w:tcBorders>
            <w:vAlign w:val="center"/>
          </w:tcPr>
          <w:p w14:paraId="7B167BB1">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46FA77C9">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6060185">
            <w:pPr>
              <w:widowControl/>
              <w:spacing w:line="360" w:lineRule="exact"/>
              <w:rPr>
                <w:rFonts w:hint="default" w:ascii="仿宋" w:hAnsi="仿宋" w:eastAsia="仿宋" w:cs="仿宋"/>
                <w:szCs w:val="21"/>
                <w:lang w:val="en-US" w:eastAsia="zh-CN"/>
              </w:rPr>
            </w:pPr>
            <w:r>
              <w:rPr>
                <w:rFonts w:hint="eastAsia" w:ascii="仿宋" w:hAnsi="仿宋" w:eastAsia="仿宋" w:cs="仿宋"/>
                <w:kern w:val="0"/>
                <w:szCs w:val="21"/>
                <w:lang w:val="en-US" w:eastAsia="zh-CN"/>
              </w:rPr>
              <w:t>联合体要求</w:t>
            </w:r>
          </w:p>
        </w:tc>
        <w:tc>
          <w:tcPr>
            <w:tcW w:w="5200" w:type="dxa"/>
            <w:tcBorders>
              <w:top w:val="single" w:color="auto" w:sz="4" w:space="0"/>
              <w:left w:val="single" w:color="auto" w:sz="4" w:space="0"/>
              <w:bottom w:val="single" w:color="auto" w:sz="4" w:space="0"/>
              <w:right w:val="single" w:color="auto" w:sz="4" w:space="0"/>
            </w:tcBorders>
            <w:vAlign w:val="center"/>
          </w:tcPr>
          <w:p w14:paraId="08EA8CE4">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1DF09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6" w:type="dxa"/>
            <w:vMerge w:val="continue"/>
            <w:tcBorders>
              <w:left w:val="single" w:color="auto" w:sz="4" w:space="0"/>
              <w:right w:val="single" w:color="auto" w:sz="4" w:space="0"/>
            </w:tcBorders>
            <w:vAlign w:val="center"/>
          </w:tcPr>
          <w:p w14:paraId="5652C073">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4EF90D0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6C1F81C9">
            <w:pPr>
              <w:widowControl/>
              <w:spacing w:line="360" w:lineRule="exact"/>
              <w:ind w:firstLine="422" w:firstLineChars="200"/>
              <w:rPr>
                <w:rFonts w:hint="eastAsia" w:ascii="仿宋" w:hAnsi="仿宋" w:eastAsia="仿宋" w:cs="仿宋"/>
                <w:kern w:val="0"/>
                <w:szCs w:val="21"/>
                <w:lang w:val="en-US" w:eastAsia="zh-CN"/>
              </w:rPr>
            </w:pPr>
            <w:r>
              <w:rPr>
                <w:rFonts w:hint="eastAsia" w:ascii="仿宋" w:hAnsi="仿宋" w:eastAsia="仿宋" w:cs="仿宋"/>
                <w:b/>
                <w:kern w:val="0"/>
                <w:szCs w:val="21"/>
              </w:rPr>
              <w:t>以上评审有一条不通过，则视为资格评审标准不通过，不进入下一步评审，应当否决其</w:t>
            </w:r>
            <w:r>
              <w:rPr>
                <w:rFonts w:hint="eastAsia" w:ascii="仿宋" w:hAnsi="仿宋" w:eastAsia="仿宋" w:cs="仿宋"/>
                <w:b/>
                <w:kern w:val="0"/>
                <w:szCs w:val="21"/>
                <w:lang w:val="en-US" w:eastAsia="zh-CN"/>
              </w:rPr>
              <w:t>参选</w:t>
            </w:r>
            <w:r>
              <w:rPr>
                <w:rFonts w:hint="eastAsia" w:ascii="仿宋" w:hAnsi="仿宋" w:eastAsia="仿宋" w:cs="仿宋"/>
                <w:b/>
                <w:kern w:val="0"/>
                <w:szCs w:val="21"/>
                <w:lang w:eastAsia="zh-CN"/>
              </w:rPr>
              <w:t>。</w:t>
            </w:r>
          </w:p>
          <w:p w14:paraId="2F775367">
            <w:pPr>
              <w:widowControl/>
              <w:spacing w:line="360" w:lineRule="exact"/>
              <w:ind w:firstLine="420" w:firstLineChars="200"/>
              <w:jc w:val="both"/>
              <w:rPr>
                <w:rFonts w:hint="eastAsia" w:ascii="仿宋" w:hAnsi="仿宋" w:eastAsia="仿宋" w:cs="仿宋"/>
                <w:kern w:val="0"/>
                <w:szCs w:val="21"/>
                <w:lang w:eastAsia="zh-CN"/>
              </w:rPr>
            </w:pPr>
          </w:p>
          <w:p w14:paraId="6D7B4864">
            <w:pPr>
              <w:widowControl/>
              <w:spacing w:line="360" w:lineRule="exact"/>
              <w:ind w:firstLine="420" w:firstLineChars="200"/>
              <w:jc w:val="both"/>
              <w:rPr>
                <w:rFonts w:hint="eastAsia" w:ascii="仿宋" w:hAnsi="仿宋" w:eastAsia="仿宋" w:cs="仿宋"/>
                <w:kern w:val="0"/>
                <w:szCs w:val="21"/>
                <w:lang w:eastAsia="zh-CN"/>
              </w:rPr>
            </w:pPr>
          </w:p>
          <w:p w14:paraId="1D6E91FB">
            <w:pPr>
              <w:widowControl/>
              <w:spacing w:line="360" w:lineRule="exact"/>
              <w:ind w:firstLine="420" w:firstLineChars="200"/>
              <w:jc w:val="both"/>
              <w:rPr>
                <w:rFonts w:hint="eastAsia" w:ascii="仿宋" w:hAnsi="仿宋" w:eastAsia="仿宋" w:cs="仿宋"/>
                <w:kern w:val="0"/>
                <w:szCs w:val="21"/>
                <w:lang w:eastAsia="zh-CN"/>
              </w:rPr>
            </w:pPr>
          </w:p>
          <w:p w14:paraId="5D86B6A2">
            <w:pPr>
              <w:widowControl/>
              <w:spacing w:line="360" w:lineRule="exact"/>
              <w:ind w:firstLine="420" w:firstLineChars="200"/>
              <w:jc w:val="both"/>
              <w:rPr>
                <w:rFonts w:hint="eastAsia" w:ascii="仿宋" w:hAnsi="仿宋" w:eastAsia="仿宋" w:cs="仿宋"/>
                <w:kern w:val="0"/>
                <w:szCs w:val="21"/>
                <w:lang w:eastAsia="zh-CN"/>
              </w:rPr>
            </w:pPr>
          </w:p>
          <w:p w14:paraId="2A3442B1">
            <w:pPr>
              <w:widowControl/>
              <w:spacing w:line="360" w:lineRule="exact"/>
              <w:ind w:firstLine="420" w:firstLineChars="200"/>
              <w:jc w:val="both"/>
              <w:rPr>
                <w:rFonts w:hint="eastAsia" w:ascii="仿宋" w:hAnsi="仿宋" w:eastAsia="仿宋" w:cs="仿宋"/>
                <w:kern w:val="0"/>
                <w:szCs w:val="21"/>
                <w:lang w:eastAsia="zh-CN"/>
              </w:rPr>
            </w:pPr>
          </w:p>
          <w:p w14:paraId="6257657F">
            <w:pPr>
              <w:widowControl/>
              <w:spacing w:line="360" w:lineRule="exact"/>
              <w:jc w:val="both"/>
              <w:rPr>
                <w:rFonts w:hint="default" w:ascii="仿宋" w:hAnsi="仿宋" w:eastAsia="仿宋" w:cs="仿宋"/>
                <w:kern w:val="0"/>
                <w:szCs w:val="21"/>
                <w:lang w:val="en-US" w:eastAsia="zh-CN"/>
              </w:rPr>
            </w:pPr>
          </w:p>
        </w:tc>
        <w:tc>
          <w:tcPr>
            <w:tcW w:w="5200" w:type="dxa"/>
            <w:tcBorders>
              <w:top w:val="single" w:color="auto" w:sz="4" w:space="0"/>
              <w:left w:val="single" w:color="auto" w:sz="4" w:space="0"/>
              <w:bottom w:val="single" w:color="auto" w:sz="4" w:space="0"/>
              <w:right w:val="single" w:color="auto" w:sz="4" w:space="0"/>
            </w:tcBorders>
            <w:vAlign w:val="center"/>
          </w:tcPr>
          <w:p w14:paraId="067FA3C8">
            <w:pPr>
              <w:widowControl/>
              <w:spacing w:line="360" w:lineRule="exact"/>
              <w:ind w:firstLine="420" w:firstLineChars="200"/>
              <w:jc w:val="both"/>
              <w:rPr>
                <w:rFonts w:hint="eastAsia" w:ascii="仿宋" w:hAnsi="仿宋" w:eastAsia="仿宋" w:cs="仿宋"/>
                <w:kern w:val="0"/>
                <w:szCs w:val="21"/>
                <w:highlight w:val="yellow"/>
              </w:rPr>
            </w:pPr>
          </w:p>
        </w:tc>
      </w:tr>
      <w:tr w14:paraId="403F73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6" w:type="dxa"/>
            <w:vMerge w:val="continue"/>
            <w:tcBorders>
              <w:left w:val="single" w:color="auto" w:sz="4" w:space="0"/>
              <w:right w:val="single" w:color="auto" w:sz="4" w:space="0"/>
            </w:tcBorders>
            <w:vAlign w:val="center"/>
          </w:tcPr>
          <w:p w14:paraId="0B80F46A">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68D59327">
            <w:pPr>
              <w:widowControl/>
              <w:jc w:val="left"/>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6BB5E4D9">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投标报价评标委员会对符合性评审、资格评审合格的参选人的有效投标报价平均数确定评标基准价，得出经评审的最终评标基准价，基准价计算公式：</w:t>
            </w:r>
          </w:p>
          <w:p w14:paraId="3162A400">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S=（S</w:t>
            </w:r>
            <w:r>
              <w:rPr>
                <w:rFonts w:hint="eastAsia" w:ascii="仿宋" w:hAnsi="仿宋" w:eastAsia="仿宋" w:cs="仿宋"/>
                <w:kern w:val="0"/>
                <w:sz w:val="18"/>
                <w:szCs w:val="18"/>
                <w:lang w:val="en-US" w:eastAsia="zh-CN"/>
              </w:rPr>
              <w:t>1</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2</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i-1</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w:t>
            </w:r>
            <w:r>
              <w:rPr>
                <w:rFonts w:hint="eastAsia" w:ascii="仿宋" w:hAnsi="仿宋" w:eastAsia="仿宋" w:cs="仿宋"/>
                <w:kern w:val="0"/>
                <w:szCs w:val="21"/>
                <w:lang w:val="en-US" w:eastAsia="zh-CN"/>
              </w:rPr>
              <w:t xml:space="preserve">）／n  </w:t>
            </w:r>
          </w:p>
          <w:p w14:paraId="1CB2E485">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式中 S—— 评标基准价；</w:t>
            </w:r>
          </w:p>
          <w:p w14:paraId="50CA636E">
            <w:pPr>
              <w:widowControl/>
              <w:spacing w:line="360" w:lineRule="exact"/>
              <w:ind w:left="420" w:leftChars="200" w:firstLine="0" w:firstLineChars="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w:t>
            </w:r>
            <w:r>
              <w:rPr>
                <w:rFonts w:hint="eastAsia" w:ascii="仿宋" w:hAnsi="仿宋" w:eastAsia="仿宋" w:cs="仿宋"/>
                <w:kern w:val="0"/>
                <w:szCs w:val="21"/>
                <w:lang w:val="en-US" w:eastAsia="zh-CN"/>
              </w:rPr>
              <w:t>—— 进入基准价计算的合格参选人的有效报价 (i=1,2,…,n);</w:t>
            </w:r>
          </w:p>
          <w:p w14:paraId="7E9AD7E5">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n——进入基准价计算的合格参选人有效报价个数。</w:t>
            </w:r>
          </w:p>
          <w:p w14:paraId="578D89C1">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投标报价的偏差率计算公式：偏差率=(参选人报价一评标基准价)/评标基准价×100%。</w:t>
            </w:r>
          </w:p>
          <w:p w14:paraId="15B203D0">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按照“报价偏差率最小”的原则进行排名，偏差率最小的排名第一，依此类推。偏差率相同的，参选人报价低于评标基准价的（负偏差）排在参选人报价高于评标基准价的（正偏差）之前。</w:t>
            </w:r>
          </w:p>
          <w:p w14:paraId="42449056">
            <w:pPr>
              <w:widowControl/>
              <w:spacing w:line="360" w:lineRule="exact"/>
              <w:ind w:firstLine="420" w:firstLineChars="200"/>
              <w:rPr>
                <w:rFonts w:hint="eastAsia" w:ascii="仿宋" w:hAnsi="仿宋" w:eastAsia="仿宋" w:cs="仿宋"/>
                <w:kern w:val="0"/>
                <w:szCs w:val="21"/>
                <w:highlight w:val="yellow"/>
              </w:rPr>
            </w:pPr>
            <w:r>
              <w:rPr>
                <w:rFonts w:hint="eastAsia" w:ascii="仿宋" w:hAnsi="仿宋" w:eastAsia="仿宋" w:cs="仿宋"/>
                <w:kern w:val="0"/>
                <w:szCs w:val="21"/>
                <w:lang w:val="en-US" w:eastAsia="zh-CN"/>
              </w:rPr>
              <w:t>报价低于</w:t>
            </w:r>
            <w:r>
              <w:rPr>
                <w:rFonts w:hint="eastAsia" w:ascii="仿宋" w:hAnsi="仿宋" w:eastAsia="仿宋" w:cs="仿宋"/>
                <w:kern w:val="0"/>
                <w:szCs w:val="21"/>
                <w:highlight w:val="none"/>
                <w:lang w:val="en-US" w:eastAsia="zh-CN"/>
              </w:rPr>
              <w:t>平均报价的20%</w:t>
            </w:r>
            <w:r>
              <w:rPr>
                <w:rFonts w:hint="eastAsia" w:ascii="仿宋" w:hAnsi="仿宋" w:eastAsia="仿宋" w:cs="仿宋"/>
                <w:kern w:val="0"/>
                <w:szCs w:val="21"/>
                <w:lang w:val="en-US" w:eastAsia="zh-CN"/>
              </w:rPr>
              <w:t>视为无效报价。</w:t>
            </w:r>
          </w:p>
        </w:tc>
      </w:tr>
      <w:tr w14:paraId="4A9BB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1096" w:type="dxa"/>
            <w:vMerge w:val="continue"/>
            <w:tcBorders>
              <w:left w:val="single" w:color="auto" w:sz="4" w:space="0"/>
              <w:right w:val="single" w:color="auto" w:sz="4" w:space="0"/>
            </w:tcBorders>
            <w:vAlign w:val="center"/>
          </w:tcPr>
          <w:p w14:paraId="2FE9C1DC">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34238BCD">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26AB793">
            <w:pPr>
              <w:widowControl/>
              <w:spacing w:line="360" w:lineRule="exact"/>
              <w:jc w:val="center"/>
              <w:rPr>
                <w:rFonts w:hint="default" w:ascii="仿宋" w:hAnsi="仿宋" w:eastAsia="仿宋" w:cs="仿宋"/>
                <w:kern w:val="0"/>
                <w:szCs w:val="21"/>
                <w:lang w:val="en-US" w:eastAsia="zh-CN"/>
              </w:rPr>
            </w:pPr>
          </w:p>
        </w:tc>
        <w:tc>
          <w:tcPr>
            <w:tcW w:w="5200" w:type="dxa"/>
            <w:tcBorders>
              <w:top w:val="single" w:color="auto" w:sz="4" w:space="0"/>
              <w:left w:val="single" w:color="auto" w:sz="4" w:space="0"/>
              <w:bottom w:val="single" w:color="auto" w:sz="4" w:space="0"/>
              <w:right w:val="single" w:color="auto" w:sz="4" w:space="0"/>
            </w:tcBorders>
            <w:vAlign w:val="center"/>
          </w:tcPr>
          <w:p w14:paraId="6D302D4E">
            <w:pPr>
              <w:widowControl/>
              <w:spacing w:line="360" w:lineRule="exact"/>
              <w:ind w:firstLine="420" w:firstLineChars="200"/>
              <w:rPr>
                <w:rFonts w:hint="eastAsia" w:ascii="仿宋" w:hAnsi="仿宋" w:eastAsia="仿宋" w:cs="仿宋"/>
                <w:kern w:val="0"/>
                <w:szCs w:val="21"/>
                <w:lang w:eastAsia="zh-CN"/>
              </w:rPr>
            </w:pPr>
          </w:p>
        </w:tc>
      </w:tr>
      <w:tr w14:paraId="23B7C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trPr>
        <w:tc>
          <w:tcPr>
            <w:tcW w:w="1096" w:type="dxa"/>
            <w:tcBorders>
              <w:top w:val="single" w:color="auto" w:sz="4" w:space="0"/>
              <w:left w:val="single" w:color="auto" w:sz="4" w:space="0"/>
              <w:bottom w:val="single" w:color="auto" w:sz="4" w:space="0"/>
              <w:right w:val="single" w:color="auto" w:sz="4" w:space="0"/>
            </w:tcBorders>
            <w:vAlign w:val="center"/>
          </w:tcPr>
          <w:p w14:paraId="131C897A">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2.3</w:t>
            </w:r>
          </w:p>
        </w:tc>
        <w:tc>
          <w:tcPr>
            <w:tcW w:w="1154" w:type="dxa"/>
            <w:tcBorders>
              <w:top w:val="single" w:color="auto" w:sz="4" w:space="0"/>
              <w:left w:val="single" w:color="auto" w:sz="4" w:space="0"/>
              <w:bottom w:val="single" w:color="auto" w:sz="4" w:space="0"/>
              <w:right w:val="single" w:color="auto" w:sz="4" w:space="0"/>
            </w:tcBorders>
            <w:vAlign w:val="center"/>
          </w:tcPr>
          <w:p w14:paraId="6A5B8211">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报价评审标准</w:t>
            </w:r>
          </w:p>
        </w:tc>
        <w:tc>
          <w:tcPr>
            <w:tcW w:w="2008" w:type="dxa"/>
            <w:tcBorders>
              <w:top w:val="single" w:color="auto" w:sz="4" w:space="0"/>
              <w:left w:val="single" w:color="auto" w:sz="4" w:space="0"/>
              <w:bottom w:val="single" w:color="auto" w:sz="4" w:space="0"/>
              <w:right w:val="single" w:color="auto" w:sz="4" w:space="0"/>
            </w:tcBorders>
            <w:vAlign w:val="center"/>
          </w:tcPr>
          <w:p w14:paraId="735AF316">
            <w:pPr>
              <w:widowControl/>
              <w:spacing w:line="360" w:lineRule="exact"/>
              <w:jc w:val="center"/>
              <w:rPr>
                <w:rFonts w:hint="default" w:ascii="仿宋" w:hAnsi="仿宋" w:eastAsia="仿宋" w:cs="仿宋"/>
                <w:kern w:val="0"/>
                <w:szCs w:val="21"/>
                <w:lang w:val="en-US" w:eastAsia="zh-CN"/>
              </w:rPr>
            </w:pPr>
          </w:p>
        </w:tc>
        <w:tc>
          <w:tcPr>
            <w:tcW w:w="5200" w:type="dxa"/>
            <w:tcBorders>
              <w:top w:val="single" w:color="auto" w:sz="4" w:space="0"/>
              <w:left w:val="single" w:color="auto" w:sz="4" w:space="0"/>
              <w:bottom w:val="single" w:color="auto" w:sz="4" w:space="0"/>
              <w:right w:val="single" w:color="auto" w:sz="4" w:space="0"/>
            </w:tcBorders>
            <w:vAlign w:val="center"/>
          </w:tcPr>
          <w:p w14:paraId="237E0E52">
            <w:pPr>
              <w:widowControl/>
              <w:spacing w:line="360" w:lineRule="exact"/>
              <w:ind w:firstLine="420" w:firstLineChars="200"/>
              <w:rPr>
                <w:rFonts w:hint="eastAsia" w:ascii="仿宋" w:hAnsi="仿宋" w:eastAsia="仿宋" w:cs="仿宋"/>
                <w:kern w:val="0"/>
                <w:szCs w:val="21"/>
              </w:rPr>
            </w:pPr>
          </w:p>
        </w:tc>
      </w:tr>
    </w:tbl>
    <w:p w14:paraId="742F6A6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DD26DE9">
      <w:pPr>
        <w:pStyle w:val="24"/>
        <w:rPr>
          <w:rFonts w:hint="default"/>
          <w:color w:val="auto"/>
          <w:highlight w:val="none"/>
          <w:lang w:val="en-US" w:eastAsia="zh-CN"/>
        </w:rPr>
      </w:pPr>
    </w:p>
    <w:sectPr>
      <w:headerReference r:id="rId10" w:type="default"/>
      <w:footerReference r:id="rId11" w:type="default"/>
      <w:pgSz w:w="11906" w:h="16838"/>
      <w:pgMar w:top="1440" w:right="1800" w:bottom="1440" w:left="140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72DF7D-31CC-4D97-8A64-5E3B5F3F92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3D35E91-DBEA-4B7C-8161-011B7825F8AA}"/>
  </w:font>
  <w:font w:name="方正小标宋简体">
    <w:panose1 w:val="02000000000000000000"/>
    <w:charset w:val="86"/>
    <w:family w:val="auto"/>
    <w:pitch w:val="default"/>
    <w:sig w:usb0="00000001" w:usb1="08000000" w:usb2="00000000" w:usb3="00000000" w:csb0="00040000" w:csb1="00000000"/>
    <w:embedRegular r:id="rId3" w:fontKey="{510E61BC-BE31-4BC4-B9FC-19AA1552A7D9}"/>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002020204"/>
    <w:charset w:val="86"/>
    <w:family w:val="swiss"/>
    <w:pitch w:val="default"/>
    <w:sig w:usb0="00000000" w:usb1="00000000" w:usb2="0000003F" w:usb3="00000000" w:csb0="603F01FF" w:csb1="FFFF0000"/>
  </w:font>
  <w:font w:name="仿宋_GB2312">
    <w:altName w:val="仿宋"/>
    <w:panose1 w:val="02010609030001010101"/>
    <w:charset w:val="86"/>
    <w:family w:val="modern"/>
    <w:pitch w:val="default"/>
    <w:sig w:usb0="00000000" w:usb1="00000000" w:usb2="00000000" w:usb3="00000000" w:csb0="00040000" w:csb1="00000000"/>
    <w:embedRegular r:id="rId4" w:fontKey="{F0B02F7E-1092-4595-A95A-A4451282A2F4}"/>
  </w:font>
  <w:font w:name="方正小标宋_GBK">
    <w:altName w:val="微软雅黑"/>
    <w:panose1 w:val="02000000000000000000"/>
    <w:charset w:val="86"/>
    <w:family w:val="auto"/>
    <w:pitch w:val="default"/>
    <w:sig w:usb0="00000000" w:usb1="00000000" w:usb2="00082016" w:usb3="00000000" w:csb0="00040001" w:csb1="00000000"/>
    <w:embedRegular r:id="rId5" w:fontKey="{CB98095A-A889-49DA-8E87-7EE5E8DA090B}"/>
  </w:font>
  <w:font w:name="华文中宋">
    <w:altName w:val="宋体"/>
    <w:panose1 w:val="02010600040001010101"/>
    <w:charset w:val="86"/>
    <w:family w:val="auto"/>
    <w:pitch w:val="default"/>
    <w:sig w:usb0="00000000" w:usb1="00000000" w:usb2="00000000" w:usb3="00000000" w:csb0="0004009F" w:csb1="DFD70000"/>
    <w:embedRegular r:id="rId6" w:fontKey="{1C37CC37-6075-4184-AA2F-3F0F6AF8CA41}"/>
  </w:font>
  <w:font w:name="仿宋">
    <w:panose1 w:val="02010609060101010101"/>
    <w:charset w:val="86"/>
    <w:family w:val="modern"/>
    <w:pitch w:val="default"/>
    <w:sig w:usb0="800002BF" w:usb1="38CF7CFA" w:usb2="00000016" w:usb3="00000000" w:csb0="00040001" w:csb1="00000000"/>
    <w:embedRegular r:id="rId7" w:fontKey="{8B3E069B-8AC6-4857-8EDD-A412B7C8856B}"/>
  </w:font>
  <w:font w:name="华文仿宋">
    <w:altName w:val="仿宋"/>
    <w:panose1 w:val="02010600040001010101"/>
    <w:charset w:val="86"/>
    <w:family w:val="auto"/>
    <w:pitch w:val="default"/>
    <w:sig w:usb0="00000000" w:usb1="00000000" w:usb2="00000000" w:usb3="00000000" w:csb0="0004009F" w:csb1="DFD70000"/>
    <w:embedRegular r:id="rId8" w:fontKey="{71D1B9AD-135F-46A6-87D6-EA8E1A1CC33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6A00">
    <w:pPr>
      <w:pStyle w:val="13"/>
      <w:jc w:val="center"/>
    </w:pPr>
    <w:r>
      <w:fldChar w:fldCharType="begin"/>
    </w:r>
    <w:r>
      <w:instrText xml:space="preserve">PAGE   \* MERGEFORMAT</w:instrText>
    </w:r>
    <w:r>
      <w:fldChar w:fldCharType="separate"/>
    </w:r>
    <w:r>
      <w:rPr>
        <w:lang w:val="zh-CN"/>
      </w:rPr>
      <w:t>1</w:t>
    </w:r>
    <w:r>
      <w:fldChar w:fldCharType="end"/>
    </w:r>
  </w:p>
  <w:p w14:paraId="123479E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39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E4D3">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DE54E">
    <w:pPr>
      <w:pStyle w:val="1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D5A4CE1">
                          <w:pPr>
                            <w:pStyle w:val="13"/>
                          </w:pPr>
                          <w:r>
                            <w:fldChar w:fldCharType="begin"/>
                          </w:r>
                          <w:r>
                            <w:instrText xml:space="preserve"> PAGE  \* MERGEFORMAT </w:instrText>
                          </w:r>
                          <w:r>
                            <w:fldChar w:fldCharType="separate"/>
                          </w:r>
                          <w:r>
                            <w:t>15</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5D5A4CE1">
                    <w:pPr>
                      <w:pStyle w:val="13"/>
                    </w:pPr>
                    <w:r>
                      <w:fldChar w:fldCharType="begin"/>
                    </w:r>
                    <w:r>
                      <w:instrText xml:space="preserve"> PAGE  \* MERGEFORMAT </w:instrText>
                    </w:r>
                    <w:r>
                      <w:fldChar w:fldCharType="separate"/>
                    </w:r>
                    <w:r>
                      <w:t>15</w:t>
                    </w:r>
                    <w:r>
                      <w:fldChar w:fldCharType="end"/>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94AC1B9">
                          <w:pPr>
                            <w:pStyle w:val="13"/>
                            <w:rPr>
                              <w:rFonts w:hint="default" w:eastAsia="宋体"/>
                              <w:lang w:val="en-US" w:eastAsia="zh-CN"/>
                            </w:rPr>
                          </w:pP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EpX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PRKV50QEAAJ4DAAAOAAAAAAAAAAEAIAAAAB8BAABk&#10;cnMvZTJvRG9jLnhtbFBLBQYAAAAABgAGAFkBAABiBQAAAAA=&#10;">
              <v:fill on="f" focussize="0,0"/>
              <v:stroke on="f"/>
              <v:imagedata o:title=""/>
              <o:lock v:ext="edit" aspectratio="f"/>
              <v:textbox inset="0mm,0mm,0mm,0mm" style="mso-fit-shape-to-text:t;">
                <w:txbxContent>
                  <w:p w14:paraId="194AC1B9">
                    <w:pPr>
                      <w:pStyle w:val="13"/>
                      <w:rPr>
                        <w:rFonts w:hint="default" w:eastAsia="宋体"/>
                        <w:lang w:val="en-US"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3196">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51885">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005B">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DE2">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E9D3">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5YThkOTIwNTUzNjBjN2QwOGYxMTI2ZDI1NGMzYzIifQ=="/>
  </w:docVars>
  <w:rsids>
    <w:rsidRoot w:val="00000000"/>
    <w:rsid w:val="5B105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方正小标宋简体" w:cs="Times New Roman"/>
      <w:bCs/>
      <w:kern w:val="44"/>
      <w:sz w:val="44"/>
      <w:szCs w:val="44"/>
    </w:rPr>
  </w:style>
  <w:style w:type="paragraph" w:styleId="3">
    <w:name w:val="heading 2"/>
    <w:basedOn w:val="1"/>
    <w:next w:val="1"/>
    <w:qFormat/>
    <w:uiPriority w:val="0"/>
    <w:pPr>
      <w:keepNext/>
      <w:keepLines/>
      <w:spacing w:beforeLines="50" w:line="360" w:lineRule="auto"/>
      <w:jc w:val="left"/>
      <w:outlineLvl w:val="1"/>
    </w:pPr>
    <w:rPr>
      <w:rFonts w:ascii="Cambria" w:hAnsi="Cambria" w:eastAsia="宋体" w:cs="Times New Roman"/>
      <w:b/>
      <w:bCs/>
      <w:kern w:val="0"/>
      <w:sz w:val="30"/>
      <w:szCs w:val="32"/>
    </w:rPr>
  </w:style>
  <w:style w:type="paragraph" w:styleId="4">
    <w:name w:val="heading 3"/>
    <w:basedOn w:val="1"/>
    <w:next w:val="1"/>
    <w:qFormat/>
    <w:uiPriority w:val="0"/>
    <w:pPr>
      <w:keepNext/>
      <w:keepLines/>
      <w:snapToGrid w:val="0"/>
      <w:spacing w:before="160" w:after="160"/>
      <w:outlineLvl w:val="2"/>
    </w:pPr>
    <w:rPr>
      <w:rFonts w:ascii="Calibri" w:hAnsi="Calibri" w:eastAsia="楷体" w:cs="Times New Roman"/>
      <w:b/>
      <w:bCs/>
      <w:kern w:val="0"/>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qFormat/>
    <w:uiPriority w:val="0"/>
  </w:style>
  <w:style w:type="table" w:default="1" w:styleId="17">
    <w:name w:val="Normal Table"/>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kern w:val="0"/>
      <w:sz w:val="20"/>
      <w:szCs w:val="20"/>
    </w:r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cs="Arial"/>
    </w:rPr>
  </w:style>
  <w:style w:type="paragraph" w:styleId="10">
    <w:name w:val="Plain Text"/>
    <w:basedOn w:val="1"/>
    <w:qFormat/>
    <w:uiPriority w:val="0"/>
    <w:rPr>
      <w:rFonts w:ascii="宋体" w:hAnsi="Courier New"/>
      <w:szCs w:val="21"/>
    </w:rPr>
  </w:style>
  <w:style w:type="paragraph" w:styleId="11">
    <w:name w:val="Body Text Indent 2"/>
    <w:basedOn w:val="1"/>
    <w:next w:val="12"/>
    <w:qFormat/>
    <w:uiPriority w:val="0"/>
    <w:pPr>
      <w:ind w:firstLine="640" w:firstLineChars="200"/>
    </w:pPr>
    <w:rPr>
      <w:color w:val="0000FF"/>
      <w:kern w:val="0"/>
      <w:sz w:val="32"/>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rPr>
  </w:style>
  <w:style w:type="paragraph" w:styleId="16">
    <w:name w:val="Body Text First Indent 2"/>
    <w:basedOn w:val="8"/>
    <w:next w:val="6"/>
    <w:qFormat/>
    <w:uiPriority w:val="0"/>
    <w:pPr>
      <w:ind w:firstLine="420" w:firstLineChars="200"/>
    </w:pPr>
    <w:rPr>
      <w:rFonts w:ascii="宋体"/>
      <w:kern w:val="0"/>
      <w:sz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Hyperlink"/>
    <w:basedOn w:val="19"/>
    <w:qFormat/>
    <w:uiPriority w:val="0"/>
    <w:rPr>
      <w:color w:val="0000FF"/>
      <w:u w:val="single"/>
    </w:rPr>
  </w:style>
  <w:style w:type="paragraph" w:customStyle="1" w:styleId="22">
    <w:name w:val="font5"/>
    <w:basedOn w:val="23"/>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3">
    <w:name w:val="正文_0"/>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5">
    <w:name w:val="font21"/>
    <w:basedOn w:val="19"/>
    <w:qFormat/>
    <w:uiPriority w:val="0"/>
    <w:rPr>
      <w:rFonts w:hint="eastAsia" w:ascii="宋体" w:hAnsi="宋体" w:eastAsia="宋体" w:cs="宋体"/>
      <w:color w:val="000000"/>
      <w:sz w:val="28"/>
      <w:szCs w:val="28"/>
      <w:u w:val="none"/>
      <w:vertAlign w:val="superscript"/>
    </w:rPr>
  </w:style>
  <w:style w:type="character" w:customStyle="1" w:styleId="26">
    <w:name w:val="font61"/>
    <w:basedOn w:val="19"/>
    <w:qFormat/>
    <w:uiPriority w:val="0"/>
    <w:rPr>
      <w:rFonts w:hint="eastAsia" w:ascii="宋体" w:hAnsi="宋体" w:eastAsia="宋体" w:cs="宋体"/>
      <w:color w:val="000000"/>
      <w:sz w:val="28"/>
      <w:szCs w:val="28"/>
      <w:u w:val="none"/>
      <w:vertAlign w:val="superscript"/>
    </w:rPr>
  </w:style>
  <w:style w:type="character" w:customStyle="1" w:styleId="27">
    <w:name w:val="font01"/>
    <w:basedOn w:val="19"/>
    <w:qFormat/>
    <w:uiPriority w:val="0"/>
    <w:rPr>
      <w:rFonts w:hint="eastAsia" w:ascii="宋体" w:hAnsi="宋体" w:eastAsia="宋体" w:cs="宋体"/>
      <w:color w:val="000000"/>
      <w:sz w:val="28"/>
      <w:szCs w:val="28"/>
      <w:u w:val="none"/>
      <w:vertAlign w:val="superscript"/>
    </w:rPr>
  </w:style>
  <w:style w:type="paragraph" w:styleId="28">
    <w:name w:val="List Paragraph"/>
    <w:basedOn w:val="1"/>
    <w:qFormat/>
    <w:uiPriority w:val="99"/>
    <w:pPr>
      <w:ind w:firstLine="420" w:firstLineChars="200"/>
    </w:pPr>
  </w:style>
  <w:style w:type="paragraph" w:customStyle="1" w:styleId="29">
    <w:name w:val="Normal_0"/>
    <w:qFormat/>
    <w:uiPriority w:val="0"/>
    <w:rPr>
      <w:rFonts w:ascii="Calibri" w:hAnsi="Calibri" w:eastAsia="Times New Roman" w:cs="Times New Roman"/>
      <w:sz w:val="24"/>
      <w:szCs w:val="24"/>
      <w:lang w:val="en-US" w:eastAsia="zh-CN" w:bidi="ar-SA"/>
    </w:rPr>
  </w:style>
  <w:style w:type="table" w:customStyle="1" w:styleId="30">
    <w:name w:val="Table Normal"/>
    <w:qFormat/>
    <w:uiPriority w:val="0"/>
    <w:tblPr>
      <w:tblCellMar>
        <w:top w:w="0" w:type="dxa"/>
        <w:left w:w="0" w:type="dxa"/>
        <w:bottom w:w="0" w:type="dxa"/>
        <w:right w:w="0" w:type="dxa"/>
      </w:tblCellMar>
    </w:tblPr>
  </w:style>
  <w:style w:type="paragraph" w:customStyle="1" w:styleId="31">
    <w:name w:val="Table Text"/>
    <w:basedOn w:val="1"/>
    <w:qFormat/>
    <w:uiPriority w:val="0"/>
    <w:rPr>
      <w:rFonts w:ascii="宋体" w:hAnsi="宋体" w:eastAsia="宋体" w:cs="宋体"/>
      <w:sz w:val="11"/>
      <w:szCs w:val="11"/>
      <w:lang w:val="en-US" w:eastAsia="en-US" w:bidi="ar-SA"/>
    </w:rPr>
  </w:style>
  <w:style w:type="paragraph" w:customStyle="1" w:styleId="32">
    <w:name w:val="p0"/>
    <w:basedOn w:val="1"/>
    <w:qFormat/>
    <w:uiPriority w:val="0"/>
    <w:pPr>
      <w:widowControl/>
    </w:pPr>
    <w:rPr>
      <w:szCs w:val="21"/>
    </w:rPr>
  </w:style>
  <w:style w:type="paragraph" w:customStyle="1" w:styleId="33">
    <w:name w:val="表格文字"/>
    <w:basedOn w:val="1"/>
    <w:qFormat/>
    <w:uiPriority w:val="0"/>
    <w:pPr>
      <w:spacing w:before="25" w:after="25"/>
      <w:jc w:val="left"/>
    </w:pPr>
    <w:rPr>
      <w:rFonts w:ascii="Calibri" w:hAnsi="Calibri" w:eastAsia="宋体" w:cs="Times New Roman"/>
      <w:spacing w:val="10"/>
      <w:kern w:val="0"/>
      <w:sz w:val="24"/>
      <w:szCs w:val="24"/>
    </w:rPr>
  </w:style>
  <w:style w:type="paragraph" w:customStyle="1" w:styleId="34">
    <w:name w:val="Definition Term"/>
    <w:basedOn w:val="1"/>
    <w:next w:val="1"/>
    <w:qFormat/>
    <w:uiPriority w:val="0"/>
    <w:pPr>
      <w:spacing w:line="288" w:lineRule="auto"/>
    </w:pPr>
    <w:rPr>
      <w:sz w:val="21"/>
    </w:rPr>
  </w:style>
  <w:style w:type="character" w:customStyle="1" w:styleId="35">
    <w:name w:val="font81"/>
    <w:basedOn w:val="19"/>
    <w:qFormat/>
    <w:uiPriority w:val="0"/>
    <w:rPr>
      <w:rFonts w:hint="eastAsia" w:ascii="宋体" w:hAnsi="宋体" w:eastAsia="宋体" w:cs="宋体"/>
      <w:color w:val="000000"/>
      <w:sz w:val="24"/>
      <w:szCs w:val="24"/>
      <w:u w:val="none"/>
    </w:rPr>
  </w:style>
  <w:style w:type="character" w:customStyle="1" w:styleId="36">
    <w:name w:val="font41"/>
    <w:basedOn w:val="19"/>
    <w:qFormat/>
    <w:uiPriority w:val="0"/>
    <w:rPr>
      <w:rFonts w:hint="default" w:ascii="Calibri" w:hAnsi="Calibri" w:cs="Calibri"/>
      <w:color w:val="000000"/>
      <w:sz w:val="24"/>
      <w:szCs w:val="24"/>
      <w:u w:val="none"/>
    </w:rPr>
  </w:style>
  <w:style w:type="character" w:customStyle="1" w:styleId="37">
    <w:name w:val="font11"/>
    <w:basedOn w:val="19"/>
    <w:qFormat/>
    <w:uiPriority w:val="0"/>
    <w:rPr>
      <w:rFonts w:hint="eastAsia" w:ascii="宋体" w:hAnsi="宋体" w:eastAsia="宋体" w:cs="宋体"/>
      <w:color w:val="000000"/>
      <w:sz w:val="20"/>
      <w:szCs w:val="20"/>
      <w:u w:val="none"/>
    </w:rPr>
  </w:style>
  <w:style w:type="character" w:customStyle="1" w:styleId="38">
    <w:name w:val="font31"/>
    <w:basedOn w:val="1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6797</Words>
  <Characters>7074</Characters>
  <Paragraphs>680</Paragraphs>
  <TotalTime>2</TotalTime>
  <ScaleCrop>false</ScaleCrop>
  <LinksUpToDate>false</LinksUpToDate>
  <CharactersWithSpaces>7773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2025-07-03T00:15:00Z</dcterms:created>
  <dc:creator>Administrator</dc:creator>
  <cp:lastModifiedBy>心上丶</cp:lastModifiedBy>
  <cp:lastPrinted>2025-05-20T03:11:00Z</cp:lastPrinted>
  <dcterms:modified xsi:type="dcterms:W3CDTF">2025-07-16T01:12:58Z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c5990645b6a1470496fcc194d1cc6d20_23</vt:lpwstr>
  </property>
  <property fmtid="{D5CDD505-2E9C-101B-9397-08002B2CF9AE}" pid="4" name="KSOTemplateDocerSaveRecord">
    <vt:lpwstr>eyJoZGlkIjoiZWIzYTBjZTU3NmZlYWU4YzAwYjhkNTdlZmZhY2M4ZDMiLCJ1c2VySWQiOiIxNDk5MzAwMTc5In0=</vt:lpwstr>
  </property>
</Properties>
</file>