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9"/>
        <w:rPr>
          <w:rFonts w:hint="eastAsia" w:ascii="方正小标宋_GBK" w:hAnsi="方正小标宋_GBK" w:eastAsia="方正小标宋_GBK" w:cs="方正小标宋_GBK"/>
          <w:b w:val="0"/>
          <w:bCs/>
          <w:color w:val="auto"/>
          <w:sz w:val="36"/>
          <w:szCs w:val="36"/>
          <w:highlight w:val="none"/>
          <w:u w:val="single"/>
          <w:lang w:val="en-US" w:eastAsia="zh-CN"/>
        </w:rPr>
      </w:pPr>
      <w:r>
        <w:rPr>
          <w:rFonts w:hint="eastAsia" w:ascii="方正小标宋_GBK" w:hAnsi="方正小标宋_GBK" w:eastAsia="方正小标宋_GBK" w:cs="方正小标宋_GBK"/>
          <w:b w:val="0"/>
          <w:bCs/>
          <w:color w:val="auto"/>
          <w:sz w:val="36"/>
          <w:szCs w:val="36"/>
          <w:highlight w:val="none"/>
          <w:u w:val="single"/>
          <w:lang w:val="en-US" w:eastAsia="zh-CN"/>
        </w:rPr>
        <w:t>衡阳市珠晖区江东村城中村改造及配套工程项目</w:t>
      </w:r>
    </w:p>
    <w:p>
      <w:pPr>
        <w:spacing w:line="360" w:lineRule="auto"/>
        <w:jc w:val="center"/>
        <w:outlineLvl w:val="9"/>
        <w:rPr>
          <w:rFonts w:hint="default" w:ascii="方正小标宋_GBK" w:hAnsi="方正小标宋_GBK" w:eastAsia="方正小标宋_GBK" w:cs="方正小标宋_GBK"/>
          <w:b w:val="0"/>
          <w:bCs/>
          <w:color w:val="auto"/>
          <w:sz w:val="40"/>
          <w:szCs w:val="40"/>
          <w:highlight w:val="none"/>
          <w:lang w:val="en-US" w:eastAsia="zh-CN"/>
        </w:rPr>
      </w:pPr>
      <w:r>
        <w:rPr>
          <w:rFonts w:hint="eastAsia" w:ascii="方正小标宋_GBK" w:hAnsi="方正小标宋_GBK" w:eastAsia="方正小标宋_GBK" w:cs="方正小标宋_GBK"/>
          <w:b w:val="0"/>
          <w:bCs/>
          <w:color w:val="auto"/>
          <w:sz w:val="40"/>
          <w:szCs w:val="40"/>
          <w:highlight w:val="none"/>
          <w:u w:val="single"/>
          <w:lang w:val="en-US" w:eastAsia="zh-CN"/>
        </w:rPr>
        <w:t>（牌坊门楼工程）</w:t>
      </w:r>
      <w:r>
        <w:rPr>
          <w:rFonts w:hint="eastAsia" w:ascii="方正小标宋_GBK" w:hAnsi="方正小标宋_GBK" w:eastAsia="方正小标宋_GBK" w:cs="方正小标宋_GBK"/>
          <w:b w:val="0"/>
          <w:bCs/>
          <w:color w:val="auto"/>
          <w:kern w:val="2"/>
          <w:sz w:val="40"/>
          <w:szCs w:val="40"/>
          <w:highlight w:val="none"/>
          <w:lang w:val="en-US" w:eastAsia="zh-CN" w:bidi="ar-SA"/>
        </w:rPr>
        <w:t>项目</w:t>
      </w:r>
    </w:p>
    <w:p>
      <w:pPr>
        <w:pStyle w:val="7"/>
        <w:ind w:left="0" w:leftChars="0" w:firstLine="0" w:firstLineChars="0"/>
        <w:outlineLvl w:val="9"/>
        <w:rPr>
          <w:color w:val="auto"/>
          <w:sz w:val="36"/>
          <w:szCs w:val="36"/>
          <w:highlight w:val="none"/>
        </w:rPr>
      </w:pPr>
    </w:p>
    <w:p>
      <w:pPr>
        <w:pStyle w:val="4"/>
        <w:spacing w:line="480" w:lineRule="exact"/>
        <w:ind w:left="0" w:leftChars="0"/>
        <w:jc w:val="center"/>
        <w:outlineLvl w:val="9"/>
        <w:rPr>
          <w:rFonts w:hint="eastAsia" w:ascii="华文中宋" w:hAnsi="华文中宋" w:eastAsia="华文中宋"/>
          <w:b/>
          <w:color w:val="auto"/>
          <w:sz w:val="48"/>
          <w:szCs w:val="48"/>
          <w:highlight w:val="none"/>
        </w:rPr>
      </w:pPr>
    </w:p>
    <w:p>
      <w:pPr>
        <w:pStyle w:val="5"/>
        <w:outlineLvl w:val="9"/>
        <w:rPr>
          <w:rFonts w:hint="eastAsia"/>
          <w:color w:val="auto"/>
          <w:highlight w:val="none"/>
        </w:rPr>
      </w:pPr>
    </w:p>
    <w:p>
      <w:pPr>
        <w:pStyle w:val="4"/>
        <w:spacing w:line="480" w:lineRule="exact"/>
        <w:ind w:left="0" w:leftChars="0"/>
        <w:jc w:val="center"/>
        <w:outlineLvl w:val="9"/>
        <w:rPr>
          <w:rFonts w:hint="eastAsia" w:ascii="方正小标宋_GBK" w:hAnsi="方正小标宋_GBK" w:eastAsia="方正小标宋_GBK" w:cs="方正小标宋_GBK"/>
          <w:b/>
          <w:color w:val="auto"/>
          <w:sz w:val="48"/>
          <w:szCs w:val="48"/>
          <w:highlight w:val="none"/>
        </w:rPr>
      </w:pPr>
    </w:p>
    <w:p>
      <w:pPr>
        <w:pStyle w:val="5"/>
        <w:outlineLvl w:val="9"/>
        <w:rPr>
          <w:rFonts w:hint="eastAsia"/>
          <w:color w:val="auto"/>
          <w:highlight w:val="none"/>
        </w:rPr>
      </w:pPr>
    </w:p>
    <w:p>
      <w:pPr>
        <w:pStyle w:val="4"/>
        <w:spacing w:line="480" w:lineRule="exact"/>
        <w:ind w:left="0" w:leftChars="0"/>
        <w:jc w:val="center"/>
        <w:outlineLvl w:val="9"/>
        <w:rPr>
          <w:rFonts w:hint="eastAsia" w:ascii="方正小标宋_GBK" w:hAnsi="方正小标宋_GBK" w:eastAsia="方正小标宋_GBK" w:cs="方正小标宋_GBK"/>
          <w:b/>
          <w:color w:val="auto"/>
          <w:sz w:val="48"/>
          <w:szCs w:val="48"/>
          <w:highlight w:val="none"/>
        </w:rPr>
      </w:pPr>
      <w:r>
        <w:rPr>
          <w:rFonts w:hint="eastAsia" w:ascii="方正小标宋_GBK" w:hAnsi="方正小标宋_GBK" w:eastAsia="方正小标宋_GBK" w:cs="方正小标宋_GBK"/>
          <w:b/>
          <w:color w:val="auto"/>
          <w:sz w:val="48"/>
          <w:szCs w:val="48"/>
          <w:highlight w:val="none"/>
        </w:rPr>
        <w:t xml:space="preserve">比 </w:t>
      </w:r>
    </w:p>
    <w:p>
      <w:pPr>
        <w:pStyle w:val="7"/>
        <w:ind w:firstLine="964"/>
        <w:outlineLvl w:val="9"/>
        <w:rPr>
          <w:rFonts w:hint="eastAsia" w:ascii="方正小标宋_GBK" w:hAnsi="方正小标宋_GBK" w:eastAsia="方正小标宋_GBK" w:cs="方正小标宋_GBK"/>
          <w:b/>
          <w:color w:val="auto"/>
          <w:kern w:val="2"/>
          <w:sz w:val="48"/>
          <w:szCs w:val="48"/>
          <w:highlight w:val="none"/>
        </w:rPr>
      </w:pPr>
    </w:p>
    <w:p>
      <w:pPr>
        <w:pStyle w:val="4"/>
        <w:spacing w:line="480" w:lineRule="exact"/>
        <w:ind w:left="0" w:leftChars="0"/>
        <w:jc w:val="center"/>
        <w:outlineLvl w:val="9"/>
        <w:rPr>
          <w:rFonts w:hint="eastAsia" w:ascii="方正小标宋_GBK" w:hAnsi="方正小标宋_GBK" w:eastAsia="方正小标宋_GBK" w:cs="方正小标宋_GBK"/>
          <w:b/>
          <w:color w:val="auto"/>
          <w:sz w:val="48"/>
          <w:szCs w:val="48"/>
          <w:highlight w:val="none"/>
        </w:rPr>
      </w:pPr>
      <w:r>
        <w:rPr>
          <w:rFonts w:hint="eastAsia" w:ascii="方正小标宋_GBK" w:hAnsi="方正小标宋_GBK" w:eastAsia="方正小标宋_GBK" w:cs="方正小标宋_GBK"/>
          <w:b/>
          <w:color w:val="auto"/>
          <w:sz w:val="48"/>
          <w:szCs w:val="48"/>
          <w:highlight w:val="none"/>
        </w:rPr>
        <w:t xml:space="preserve">选 </w:t>
      </w:r>
    </w:p>
    <w:p>
      <w:pPr>
        <w:pStyle w:val="7"/>
        <w:ind w:firstLine="964"/>
        <w:outlineLvl w:val="9"/>
        <w:rPr>
          <w:rFonts w:hint="eastAsia" w:ascii="方正小标宋_GBK" w:hAnsi="方正小标宋_GBK" w:eastAsia="方正小标宋_GBK" w:cs="方正小标宋_GBK"/>
          <w:b/>
          <w:color w:val="auto"/>
          <w:kern w:val="2"/>
          <w:sz w:val="48"/>
          <w:szCs w:val="48"/>
          <w:highlight w:val="none"/>
        </w:rPr>
      </w:pPr>
    </w:p>
    <w:p>
      <w:pPr>
        <w:pStyle w:val="4"/>
        <w:spacing w:line="480" w:lineRule="exact"/>
        <w:ind w:left="0" w:leftChars="0"/>
        <w:jc w:val="center"/>
        <w:outlineLvl w:val="9"/>
        <w:rPr>
          <w:rFonts w:hint="eastAsia" w:ascii="方正小标宋_GBK" w:hAnsi="方正小标宋_GBK" w:eastAsia="方正小标宋_GBK" w:cs="方正小标宋_GBK"/>
          <w:b/>
          <w:color w:val="auto"/>
          <w:sz w:val="48"/>
          <w:szCs w:val="48"/>
          <w:highlight w:val="none"/>
        </w:rPr>
      </w:pPr>
      <w:r>
        <w:rPr>
          <w:rFonts w:hint="eastAsia" w:ascii="方正小标宋_GBK" w:hAnsi="方正小标宋_GBK" w:eastAsia="方正小标宋_GBK" w:cs="方正小标宋_GBK"/>
          <w:b/>
          <w:color w:val="auto"/>
          <w:sz w:val="48"/>
          <w:szCs w:val="48"/>
          <w:highlight w:val="none"/>
        </w:rPr>
        <w:t xml:space="preserve">文 </w:t>
      </w:r>
    </w:p>
    <w:p>
      <w:pPr>
        <w:pStyle w:val="7"/>
        <w:ind w:firstLine="964"/>
        <w:outlineLvl w:val="9"/>
        <w:rPr>
          <w:rFonts w:hint="eastAsia" w:ascii="方正小标宋_GBK" w:hAnsi="方正小标宋_GBK" w:eastAsia="方正小标宋_GBK" w:cs="方正小标宋_GBK"/>
          <w:b/>
          <w:color w:val="auto"/>
          <w:kern w:val="2"/>
          <w:sz w:val="48"/>
          <w:szCs w:val="48"/>
          <w:highlight w:val="none"/>
        </w:rPr>
      </w:pPr>
    </w:p>
    <w:p>
      <w:pPr>
        <w:pStyle w:val="4"/>
        <w:spacing w:line="480" w:lineRule="exact"/>
        <w:ind w:left="0" w:leftChars="0"/>
        <w:jc w:val="center"/>
        <w:outlineLvl w:val="9"/>
        <w:rPr>
          <w:rFonts w:hint="eastAsia" w:ascii="方正小标宋_GBK" w:hAnsi="方正小标宋_GBK" w:eastAsia="方正小标宋_GBK" w:cs="方正小标宋_GBK"/>
          <w:b/>
          <w:color w:val="auto"/>
          <w:sz w:val="48"/>
          <w:szCs w:val="48"/>
          <w:highlight w:val="none"/>
        </w:rPr>
      </w:pPr>
      <w:r>
        <w:rPr>
          <w:rFonts w:hint="eastAsia" w:ascii="方正小标宋_GBK" w:hAnsi="方正小标宋_GBK" w:eastAsia="方正小标宋_GBK" w:cs="方正小标宋_GBK"/>
          <w:b/>
          <w:color w:val="auto"/>
          <w:sz w:val="48"/>
          <w:szCs w:val="48"/>
          <w:highlight w:val="none"/>
        </w:rPr>
        <w:t>件</w:t>
      </w:r>
    </w:p>
    <w:p>
      <w:pPr>
        <w:pStyle w:val="4"/>
        <w:spacing w:line="480" w:lineRule="exact"/>
        <w:ind w:left="0" w:leftChars="0"/>
        <w:jc w:val="center"/>
        <w:outlineLvl w:val="9"/>
        <w:rPr>
          <w:rFonts w:ascii="华文中宋" w:hAnsi="华文中宋" w:eastAsia="华文中宋"/>
          <w:b/>
          <w:color w:val="auto"/>
          <w:sz w:val="52"/>
          <w:szCs w:val="52"/>
          <w:highlight w:val="none"/>
        </w:rPr>
      </w:pPr>
    </w:p>
    <w:p>
      <w:pPr>
        <w:pStyle w:val="7"/>
        <w:ind w:firstLine="0" w:firstLineChars="0"/>
        <w:outlineLvl w:val="9"/>
        <w:rPr>
          <w:color w:val="auto"/>
          <w:highlight w:val="none"/>
        </w:rPr>
      </w:pPr>
    </w:p>
    <w:p>
      <w:pPr>
        <w:pStyle w:val="4"/>
        <w:adjustRightInd w:val="0"/>
        <w:snapToGrid w:val="0"/>
        <w:spacing w:before="156" w:beforeLines="50" w:line="480" w:lineRule="exact"/>
        <w:ind w:left="0" w:leftChars="0" w:firstLine="0" w:firstLineChars="0"/>
        <w:jc w:val="both"/>
        <w:outlineLvl w:val="9"/>
        <w:rPr>
          <w:rFonts w:hint="eastAsia" w:ascii="宋体" w:hAnsi="宋体" w:cs="宋体"/>
          <w:b/>
          <w:color w:val="auto"/>
          <w:sz w:val="40"/>
          <w:szCs w:val="32"/>
          <w:highlight w:val="none"/>
          <w:lang w:val="en-US" w:eastAsia="zh-CN"/>
        </w:rPr>
      </w:pPr>
    </w:p>
    <w:p>
      <w:pPr>
        <w:pStyle w:val="4"/>
        <w:adjustRightInd w:val="0"/>
        <w:snapToGrid w:val="0"/>
        <w:spacing w:before="156" w:beforeLines="50" w:line="480" w:lineRule="exact"/>
        <w:jc w:val="center"/>
        <w:outlineLvl w:val="9"/>
        <w:rPr>
          <w:rFonts w:hint="eastAsia" w:ascii="方正小标宋_GBK" w:hAnsi="方正小标宋_GBK" w:eastAsia="方正小标宋_GBK" w:cs="方正小标宋_GBK"/>
          <w:b w:val="0"/>
          <w:bCs/>
          <w:color w:val="auto"/>
          <w:sz w:val="24"/>
          <w:szCs w:val="32"/>
          <w:highlight w:val="none"/>
        </w:rPr>
      </w:pPr>
      <w:r>
        <w:rPr>
          <w:rFonts w:hint="eastAsia" w:ascii="方正小标宋_GBK" w:hAnsi="方正小标宋_GBK" w:eastAsia="方正小标宋_GBK" w:cs="方正小标宋_GBK"/>
          <w:b w:val="0"/>
          <w:bCs/>
          <w:color w:val="auto"/>
          <w:sz w:val="40"/>
          <w:szCs w:val="32"/>
          <w:highlight w:val="none"/>
          <w:u w:val="none"/>
          <w:lang w:val="en-US" w:eastAsia="zh-CN"/>
        </w:rPr>
        <w:t>衡阳弘尊建筑工程有限</w:t>
      </w:r>
      <w:r>
        <w:rPr>
          <w:rFonts w:hint="eastAsia" w:ascii="方正小标宋_GBK" w:hAnsi="方正小标宋_GBK" w:eastAsia="方正小标宋_GBK" w:cs="方正小标宋_GBK"/>
          <w:b w:val="0"/>
          <w:bCs/>
          <w:color w:val="auto"/>
          <w:sz w:val="40"/>
          <w:szCs w:val="32"/>
          <w:highlight w:val="none"/>
          <w:lang w:val="en-US" w:eastAsia="zh-CN"/>
        </w:rPr>
        <w:t>公司</w:t>
      </w:r>
    </w:p>
    <w:p>
      <w:pPr>
        <w:pStyle w:val="4"/>
        <w:adjustRightInd w:val="0"/>
        <w:snapToGrid w:val="0"/>
        <w:spacing w:line="480" w:lineRule="exact"/>
        <w:ind w:left="0" w:leftChars="0"/>
        <w:jc w:val="center"/>
        <w:outlineLvl w:val="9"/>
        <w:rPr>
          <w:rFonts w:hint="eastAsia" w:ascii="方正小标宋_GBK" w:hAnsi="方正小标宋_GBK" w:eastAsia="方正小标宋_GBK" w:cs="方正小标宋_GBK"/>
          <w:b w:val="0"/>
          <w:bCs/>
          <w:color w:val="auto"/>
          <w:sz w:val="40"/>
          <w:szCs w:val="32"/>
          <w:highlight w:val="none"/>
        </w:rPr>
      </w:pPr>
    </w:p>
    <w:p>
      <w:pPr>
        <w:pStyle w:val="4"/>
        <w:adjustRightInd w:val="0"/>
        <w:snapToGrid w:val="0"/>
        <w:spacing w:line="480" w:lineRule="exact"/>
        <w:ind w:left="0" w:leftChars="0"/>
        <w:jc w:val="center"/>
        <w:outlineLvl w:val="9"/>
        <w:rPr>
          <w:rFonts w:hint="eastAsia" w:ascii="方正小标宋_GBK" w:hAnsi="方正小标宋_GBK" w:eastAsia="方正小标宋_GBK" w:cs="方正小标宋_GBK"/>
          <w:b w:val="0"/>
          <w:bCs/>
          <w:color w:val="auto"/>
          <w:spacing w:val="160"/>
          <w:sz w:val="44"/>
          <w:szCs w:val="44"/>
          <w:highlight w:val="none"/>
        </w:rPr>
        <w:sectPr>
          <w:headerReference r:id="rId7" w:type="first"/>
          <w:headerReference r:id="rId5" w:type="default"/>
          <w:footerReference r:id="rId8" w:type="default"/>
          <w:headerReference r:id="rId6" w:type="even"/>
          <w:footerReference r:id="rId9" w:type="even"/>
          <w:pgSz w:w="11906" w:h="16838"/>
          <w:pgMar w:top="1440" w:right="1800" w:bottom="1440" w:left="1800" w:header="851" w:footer="992" w:gutter="0"/>
          <w:pgNumType w:fmt="decimal"/>
          <w:cols w:space="720" w:num="1"/>
          <w:titlePg/>
          <w:docGrid w:type="lines" w:linePitch="312" w:charSpace="0"/>
        </w:sectPr>
      </w:pPr>
      <w:r>
        <w:rPr>
          <w:rFonts w:hint="eastAsia" w:ascii="方正小标宋_GBK" w:hAnsi="方正小标宋_GBK" w:eastAsia="方正小标宋_GBK" w:cs="方正小标宋_GBK"/>
          <w:b w:val="0"/>
          <w:bCs/>
          <w:color w:val="auto"/>
          <w:sz w:val="40"/>
          <w:szCs w:val="32"/>
          <w:highlight w:val="none"/>
        </w:rPr>
        <w:t>二〇二</w:t>
      </w:r>
      <w:r>
        <w:rPr>
          <w:rFonts w:hint="eastAsia" w:ascii="方正小标宋_GBK" w:hAnsi="方正小标宋_GBK" w:eastAsia="方正小标宋_GBK" w:cs="方正小标宋_GBK"/>
          <w:b w:val="0"/>
          <w:bCs/>
          <w:color w:val="auto"/>
          <w:sz w:val="40"/>
          <w:szCs w:val="32"/>
          <w:highlight w:val="none"/>
          <w:lang w:val="en-US" w:eastAsia="zh-CN"/>
        </w:rPr>
        <w:t>六</w:t>
      </w:r>
      <w:r>
        <w:rPr>
          <w:rFonts w:hint="eastAsia" w:ascii="方正小标宋_GBK" w:hAnsi="方正小标宋_GBK" w:eastAsia="方正小标宋_GBK" w:cs="方正小标宋_GBK"/>
          <w:b w:val="0"/>
          <w:bCs/>
          <w:color w:val="auto"/>
          <w:sz w:val="40"/>
          <w:szCs w:val="32"/>
          <w:highlight w:val="none"/>
        </w:rPr>
        <w:t>年</w:t>
      </w:r>
      <w:r>
        <w:rPr>
          <w:rFonts w:hint="eastAsia" w:ascii="方正小标宋_GBK" w:hAnsi="方正小标宋_GBK" w:eastAsia="方正小标宋_GBK" w:cs="方正小标宋_GBK"/>
          <w:b w:val="0"/>
          <w:bCs/>
          <w:color w:val="auto"/>
          <w:sz w:val="40"/>
          <w:szCs w:val="32"/>
          <w:highlight w:val="none"/>
          <w:u w:val="single"/>
          <w:lang w:val="en-US" w:eastAsia="zh-CN"/>
        </w:rPr>
        <w:t xml:space="preserve"> 十 </w:t>
      </w:r>
      <w:r>
        <w:rPr>
          <w:rFonts w:hint="eastAsia" w:ascii="方正小标宋_GBK" w:hAnsi="方正小标宋_GBK" w:eastAsia="方正小标宋_GBK" w:cs="方正小标宋_GBK"/>
          <w:b w:val="0"/>
          <w:bCs/>
          <w:color w:val="auto"/>
          <w:sz w:val="40"/>
          <w:szCs w:val="32"/>
          <w:highlight w:val="none"/>
        </w:rPr>
        <w:t>月</w:t>
      </w:r>
    </w:p>
    <w:p>
      <w:pPr>
        <w:pStyle w:val="6"/>
        <w:keepNext w:val="0"/>
        <w:keepLines w:val="0"/>
        <w:pageBreakBefore w:val="0"/>
        <w:kinsoku/>
        <w:wordWrap/>
        <w:overflowPunct/>
        <w:topLinePunct w:val="0"/>
        <w:autoSpaceDE/>
        <w:autoSpaceDN/>
        <w:bidi w:val="0"/>
        <w:adjustRightInd w:val="0"/>
        <w:snapToGrid w:val="0"/>
        <w:spacing w:line="480" w:lineRule="exact"/>
        <w:jc w:val="center"/>
        <w:outlineLvl w:val="9"/>
        <w:rPr>
          <w:rFonts w:hint="eastAsia" w:ascii="黑体" w:hAnsi="黑体" w:eastAsia="黑体" w:cs="黑体"/>
          <w:b/>
          <w:color w:val="auto"/>
          <w:spacing w:val="160"/>
          <w:sz w:val="40"/>
          <w:szCs w:val="40"/>
          <w:highlight w:val="none"/>
        </w:rPr>
      </w:pPr>
      <w:r>
        <w:rPr>
          <w:rFonts w:hint="eastAsia" w:ascii="黑体" w:hAnsi="黑体" w:eastAsia="黑体" w:cs="黑体"/>
          <w:b/>
          <w:color w:val="auto"/>
          <w:spacing w:val="160"/>
          <w:sz w:val="40"/>
          <w:szCs w:val="40"/>
          <w:highlight w:val="none"/>
        </w:rPr>
        <w:t>目录</w:t>
      </w:r>
    </w:p>
    <w:p>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outlineLvl w:val="9"/>
        <w:rPr>
          <w:rFonts w:ascii="宋体" w:hAnsi="宋体"/>
          <w:b/>
          <w:bCs/>
          <w:color w:val="auto"/>
          <w:sz w:val="24"/>
          <w:highlight w:val="none"/>
        </w:rPr>
      </w:pPr>
      <w:r>
        <w:rPr>
          <w:rFonts w:hint="eastAsia" w:ascii="宋体" w:hAnsi="宋体"/>
          <w:b/>
          <w:bCs/>
          <w:color w:val="auto"/>
          <w:sz w:val="24"/>
          <w:highlight w:val="none"/>
        </w:rPr>
        <w:t>第一章  比选</w:t>
      </w:r>
      <w:r>
        <w:rPr>
          <w:rFonts w:hint="eastAsia" w:ascii="宋体" w:hAnsi="宋体"/>
          <w:b/>
          <w:bCs/>
          <w:color w:val="auto"/>
          <w:sz w:val="24"/>
          <w:highlight w:val="none"/>
          <w:lang w:val="en-US" w:eastAsia="zh-CN"/>
        </w:rPr>
        <w:t>公告</w:t>
      </w:r>
      <w:r>
        <w:rPr>
          <w:rFonts w:hint="eastAsia" w:ascii="宋体" w:hAnsi="宋体"/>
          <w:color w:val="auto"/>
          <w:spacing w:val="10"/>
          <w:sz w:val="24"/>
          <w:highlight w:val="none"/>
        </w:rPr>
        <w:tab/>
      </w:r>
      <w:r>
        <w:rPr>
          <w:rFonts w:hint="eastAsia" w:ascii="宋体" w:hAnsi="宋体"/>
          <w:b/>
          <w:bCs/>
          <w:color w:val="auto"/>
          <w:sz w:val="24"/>
          <w:highlight w:val="none"/>
        </w:rPr>
        <w:t>1</w:t>
      </w:r>
    </w:p>
    <w:p>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jc w:val="center"/>
        <w:outlineLvl w:val="9"/>
        <w:rPr>
          <w:rFonts w:hint="default" w:eastAsia="宋体"/>
          <w:b/>
          <w:bCs/>
          <w:color w:val="auto"/>
          <w:spacing w:val="10"/>
          <w:sz w:val="24"/>
          <w:highlight w:val="none"/>
          <w:lang w:val="en-US" w:eastAsia="zh-CN"/>
        </w:rPr>
      </w:pPr>
      <w:r>
        <w:rPr>
          <w:rFonts w:hint="eastAsia" w:ascii="宋体" w:hAnsi="宋体"/>
          <w:b/>
          <w:color w:val="auto"/>
          <w:sz w:val="24"/>
          <w:highlight w:val="none"/>
        </w:rPr>
        <w:t xml:space="preserve">第二章  </w:t>
      </w:r>
      <w:r>
        <w:rPr>
          <w:rFonts w:hint="eastAsia" w:ascii="宋体" w:hAnsi="宋体"/>
          <w:b/>
          <w:color w:val="auto"/>
          <w:sz w:val="24"/>
          <w:highlight w:val="none"/>
          <w:lang w:val="en-US" w:eastAsia="zh-CN"/>
        </w:rPr>
        <w:t>参选人须知</w:t>
      </w:r>
      <w:r>
        <w:rPr>
          <w:rFonts w:hint="eastAsia" w:ascii="宋体" w:hAnsi="宋体"/>
          <w:color w:val="auto"/>
          <w:spacing w:val="10"/>
          <w:sz w:val="24"/>
          <w:highlight w:val="none"/>
        </w:rPr>
        <w:tab/>
      </w:r>
      <w:r>
        <w:rPr>
          <w:rFonts w:hint="eastAsia" w:ascii="宋体" w:hAnsi="宋体"/>
          <w:b/>
          <w:bCs/>
          <w:color w:val="auto"/>
          <w:spacing w:val="10"/>
          <w:sz w:val="24"/>
          <w:highlight w:val="none"/>
          <w:lang w:val="en-US" w:eastAsia="zh-CN"/>
        </w:rPr>
        <w:t>5</w:t>
      </w:r>
    </w:p>
    <w:p>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jc w:val="center"/>
        <w:outlineLvl w:val="9"/>
        <w:rPr>
          <w:rFonts w:hint="default" w:ascii="宋体" w:hAnsi="宋体" w:eastAsia="宋体"/>
          <w:b/>
          <w:bCs/>
          <w:color w:val="auto"/>
          <w:spacing w:val="10"/>
          <w:sz w:val="24"/>
          <w:highlight w:val="none"/>
          <w:lang w:val="en-US" w:eastAsia="zh-CN"/>
        </w:rPr>
      </w:pPr>
      <w:r>
        <w:rPr>
          <w:rFonts w:hint="eastAsia" w:ascii="宋体" w:hAnsi="宋体"/>
          <w:b/>
          <w:bCs/>
          <w:color w:val="auto"/>
          <w:sz w:val="24"/>
          <w:highlight w:val="none"/>
        </w:rPr>
        <w:t xml:space="preserve">第三章  </w:t>
      </w:r>
      <w:r>
        <w:rPr>
          <w:rFonts w:hint="eastAsia" w:ascii="宋体" w:hAnsi="宋体"/>
          <w:b/>
          <w:bCs/>
          <w:color w:val="auto"/>
          <w:sz w:val="24"/>
          <w:highlight w:val="none"/>
          <w:lang w:val="en-US" w:eastAsia="zh-CN"/>
        </w:rPr>
        <w:t>参选文件要求</w:t>
      </w:r>
      <w:r>
        <w:rPr>
          <w:rFonts w:hint="eastAsia" w:ascii="宋体" w:hAnsi="宋体"/>
          <w:color w:val="auto"/>
          <w:spacing w:val="10"/>
          <w:sz w:val="24"/>
          <w:highlight w:val="none"/>
        </w:rPr>
        <w:tab/>
      </w:r>
      <w:r>
        <w:rPr>
          <w:rFonts w:hint="eastAsia" w:ascii="宋体" w:hAnsi="宋体"/>
          <w:b/>
          <w:bCs/>
          <w:color w:val="auto"/>
          <w:spacing w:val="10"/>
          <w:sz w:val="24"/>
          <w:highlight w:val="none"/>
          <w:lang w:val="en-US" w:eastAsia="zh-CN"/>
        </w:rPr>
        <w:t>11</w:t>
      </w:r>
    </w:p>
    <w:p>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jc w:val="center"/>
        <w:outlineLvl w:val="9"/>
        <w:rPr>
          <w:rFonts w:hint="default" w:ascii="宋体" w:hAnsi="宋体"/>
          <w:b/>
          <w:bCs/>
          <w:color w:val="auto"/>
          <w:spacing w:val="10"/>
          <w:sz w:val="24"/>
          <w:highlight w:val="none"/>
          <w:lang w:val="en-US" w:eastAsia="zh-CN"/>
        </w:rPr>
      </w:pPr>
      <w:r>
        <w:rPr>
          <w:rFonts w:hint="eastAsia" w:ascii="宋体" w:hAnsi="宋体"/>
          <w:b/>
          <w:bCs/>
          <w:color w:val="auto"/>
          <w:sz w:val="24"/>
          <w:highlight w:val="none"/>
        </w:rPr>
        <w:t>第</w:t>
      </w:r>
      <w:r>
        <w:rPr>
          <w:rFonts w:hint="eastAsia" w:ascii="宋体" w:hAnsi="宋体"/>
          <w:b/>
          <w:bCs/>
          <w:color w:val="auto"/>
          <w:sz w:val="24"/>
          <w:highlight w:val="none"/>
          <w:lang w:val="en-US" w:eastAsia="zh-CN"/>
        </w:rPr>
        <w:t>四</w:t>
      </w:r>
      <w:r>
        <w:rPr>
          <w:rFonts w:hint="eastAsia" w:ascii="宋体" w:hAnsi="宋体"/>
          <w:b/>
          <w:bCs/>
          <w:color w:val="auto"/>
          <w:sz w:val="24"/>
          <w:highlight w:val="none"/>
        </w:rPr>
        <w:t xml:space="preserve">章  </w:t>
      </w:r>
      <w:r>
        <w:rPr>
          <w:rFonts w:hint="eastAsia" w:ascii="宋体" w:hAnsi="宋体"/>
          <w:b/>
          <w:bCs/>
          <w:color w:val="auto"/>
          <w:sz w:val="24"/>
          <w:highlight w:val="none"/>
          <w:lang w:val="en-US" w:eastAsia="zh-CN"/>
        </w:rPr>
        <w:t>评标办法</w:t>
      </w:r>
      <w:r>
        <w:rPr>
          <w:rFonts w:hint="eastAsia" w:ascii="宋体" w:hAnsi="宋体"/>
          <w:color w:val="auto"/>
          <w:spacing w:val="10"/>
          <w:sz w:val="24"/>
          <w:highlight w:val="none"/>
        </w:rPr>
        <w:tab/>
      </w:r>
      <w:r>
        <w:rPr>
          <w:rFonts w:hint="eastAsia" w:ascii="宋体" w:hAnsi="宋体" w:eastAsia="宋体"/>
          <w:b/>
          <w:bCs/>
          <w:color w:val="auto"/>
          <w:spacing w:val="10"/>
          <w:sz w:val="24"/>
          <w:highlight w:val="none"/>
          <w:lang w:val="en-US" w:eastAsia="zh-CN"/>
        </w:rPr>
        <w:t>2</w:t>
      </w:r>
      <w:r>
        <w:rPr>
          <w:rFonts w:hint="eastAsia" w:ascii="宋体" w:hAnsi="宋体"/>
          <w:b/>
          <w:bCs/>
          <w:color w:val="auto"/>
          <w:spacing w:val="10"/>
          <w:sz w:val="24"/>
          <w:highlight w:val="none"/>
          <w:lang w:val="en-US" w:eastAsia="zh-CN"/>
        </w:rPr>
        <w:t>3</w:t>
      </w:r>
    </w:p>
    <w:p>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jc w:val="center"/>
        <w:outlineLvl w:val="9"/>
        <w:rPr>
          <w:rFonts w:hint="default" w:ascii="宋体" w:hAnsi="宋体" w:eastAsia="宋体"/>
          <w:b/>
          <w:bCs/>
          <w:color w:val="auto"/>
          <w:spacing w:val="10"/>
          <w:sz w:val="24"/>
          <w:highlight w:val="none"/>
          <w:lang w:val="en-US" w:eastAsia="zh-CN"/>
        </w:rPr>
      </w:pPr>
      <w:r>
        <w:rPr>
          <w:rFonts w:hint="eastAsia" w:ascii="宋体" w:hAnsi="宋体"/>
          <w:b/>
          <w:bCs/>
          <w:color w:val="auto"/>
          <w:sz w:val="24"/>
          <w:highlight w:val="none"/>
        </w:rPr>
        <w:t>第</w:t>
      </w:r>
      <w:r>
        <w:rPr>
          <w:rFonts w:hint="eastAsia" w:ascii="宋体" w:hAnsi="宋体"/>
          <w:b/>
          <w:bCs/>
          <w:color w:val="auto"/>
          <w:sz w:val="24"/>
          <w:highlight w:val="none"/>
          <w:lang w:val="en-US" w:eastAsia="zh-CN"/>
        </w:rPr>
        <w:t>五</w:t>
      </w:r>
      <w:r>
        <w:rPr>
          <w:rFonts w:hint="eastAsia" w:ascii="宋体" w:hAnsi="宋体"/>
          <w:b/>
          <w:bCs/>
          <w:color w:val="auto"/>
          <w:sz w:val="24"/>
          <w:highlight w:val="none"/>
        </w:rPr>
        <w:t xml:space="preserve">章  </w:t>
      </w:r>
      <w:r>
        <w:rPr>
          <w:rFonts w:hint="eastAsia" w:ascii="宋体" w:hAnsi="宋体"/>
          <w:b/>
          <w:bCs/>
          <w:color w:val="auto"/>
          <w:sz w:val="24"/>
          <w:highlight w:val="none"/>
          <w:lang w:val="en-US" w:eastAsia="zh-CN"/>
        </w:rPr>
        <w:t>合同条款及格式</w:t>
      </w:r>
      <w:r>
        <w:rPr>
          <w:rFonts w:hint="eastAsia" w:ascii="宋体" w:hAnsi="宋体"/>
          <w:color w:val="auto"/>
          <w:spacing w:val="10"/>
          <w:sz w:val="24"/>
          <w:highlight w:val="none"/>
        </w:rPr>
        <w:tab/>
      </w:r>
      <w:r>
        <w:rPr>
          <w:rFonts w:hint="eastAsia" w:ascii="宋体" w:hAnsi="宋体" w:eastAsia="宋体"/>
          <w:b/>
          <w:bCs/>
          <w:color w:val="auto"/>
          <w:spacing w:val="10"/>
          <w:sz w:val="24"/>
          <w:highlight w:val="none"/>
          <w:lang w:val="en-US" w:eastAsia="zh-CN"/>
        </w:rPr>
        <w:t>25</w:t>
      </w:r>
    </w:p>
    <w:p>
      <w:pPr>
        <w:keepNext w:val="0"/>
        <w:keepLines w:val="0"/>
        <w:pageBreakBefore w:val="0"/>
        <w:tabs>
          <w:tab w:val="left" w:leader="middleDot" w:pos="0"/>
          <w:tab w:val="right" w:leader="dot" w:pos="8820"/>
        </w:tabs>
        <w:kinsoku/>
        <w:wordWrap/>
        <w:overflowPunct/>
        <w:topLinePunct w:val="0"/>
        <w:autoSpaceDE/>
        <w:autoSpaceDN/>
        <w:bidi w:val="0"/>
        <w:adjustRightInd w:val="0"/>
        <w:snapToGrid w:val="0"/>
        <w:spacing w:line="480" w:lineRule="exact"/>
        <w:jc w:val="center"/>
        <w:outlineLvl w:val="9"/>
        <w:rPr>
          <w:rFonts w:hint="default" w:ascii="宋体" w:hAnsi="宋体"/>
          <w:b/>
          <w:bCs/>
          <w:color w:val="auto"/>
          <w:spacing w:val="10"/>
          <w:sz w:val="24"/>
          <w:highlight w:val="none"/>
          <w:lang w:val="en-US" w:eastAsia="zh-CN"/>
        </w:rPr>
      </w:pPr>
    </w:p>
    <w:p>
      <w:pPr>
        <w:pStyle w:val="10"/>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pPr>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pPr>
        <w:pStyle w:val="3"/>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pPr>
        <w:pStyle w:val="10"/>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pPr>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pPr>
        <w:pStyle w:val="3"/>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pPr>
        <w:pStyle w:val="10"/>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pPr>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pPr>
        <w:pStyle w:val="3"/>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pPr>
        <w:pStyle w:val="10"/>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pPr>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pPr>
        <w:pStyle w:val="3"/>
        <w:keepNext w:val="0"/>
        <w:keepLines w:val="0"/>
        <w:pageBreakBefore w:val="0"/>
        <w:kinsoku/>
        <w:wordWrap/>
        <w:overflowPunct/>
        <w:topLinePunct w:val="0"/>
        <w:autoSpaceDE/>
        <w:autoSpaceDN/>
        <w:bidi w:val="0"/>
        <w:spacing w:line="480" w:lineRule="exact"/>
        <w:outlineLvl w:val="9"/>
        <w:rPr>
          <w:rFonts w:ascii="宋体" w:hAnsi="宋体"/>
          <w:b/>
          <w:bCs/>
          <w:color w:val="auto"/>
          <w:kern w:val="0"/>
          <w:sz w:val="28"/>
          <w:szCs w:val="28"/>
          <w:highlight w:val="none"/>
        </w:rPr>
      </w:pPr>
    </w:p>
    <w:p>
      <w:pPr>
        <w:keepNext w:val="0"/>
        <w:keepLines w:val="0"/>
        <w:pageBreakBefore w:val="0"/>
        <w:kinsoku/>
        <w:wordWrap/>
        <w:overflowPunct/>
        <w:topLinePunct w:val="0"/>
        <w:autoSpaceDE/>
        <w:autoSpaceDN/>
        <w:bidi w:val="0"/>
        <w:spacing w:line="480" w:lineRule="exact"/>
        <w:outlineLvl w:val="9"/>
        <w:rPr>
          <w:color w:val="auto"/>
          <w:highlight w:val="none"/>
        </w:rPr>
      </w:pPr>
    </w:p>
    <w:p>
      <w:pPr>
        <w:keepNext w:val="0"/>
        <w:keepLines w:val="0"/>
        <w:pageBreakBefore w:val="0"/>
        <w:kinsoku/>
        <w:wordWrap/>
        <w:overflowPunct/>
        <w:topLinePunct w:val="0"/>
        <w:autoSpaceDE/>
        <w:autoSpaceDN/>
        <w:bidi w:val="0"/>
        <w:adjustRightInd w:val="0"/>
        <w:snapToGrid w:val="0"/>
        <w:spacing w:line="480" w:lineRule="exact"/>
        <w:ind w:firstLine="723" w:firstLineChars="200"/>
        <w:jc w:val="center"/>
        <w:outlineLvl w:val="9"/>
        <w:rPr>
          <w:rFonts w:hint="eastAsia" w:ascii="黑体" w:hAnsi="黑体" w:eastAsia="黑体" w:cs="黑体"/>
          <w:b/>
          <w:bCs/>
          <w:color w:val="auto"/>
          <w:sz w:val="36"/>
          <w:szCs w:val="36"/>
          <w:highlight w:val="none"/>
          <w:shd w:val="clear" w:color="auto" w:fill="FFFFFF"/>
        </w:rPr>
      </w:pPr>
    </w:p>
    <w:p>
      <w:pPr>
        <w:keepNext w:val="0"/>
        <w:keepLines w:val="0"/>
        <w:pageBreakBefore w:val="0"/>
        <w:kinsoku/>
        <w:wordWrap/>
        <w:overflowPunct/>
        <w:topLinePunct w:val="0"/>
        <w:autoSpaceDE/>
        <w:autoSpaceDN/>
        <w:bidi w:val="0"/>
        <w:adjustRightInd w:val="0"/>
        <w:snapToGrid w:val="0"/>
        <w:spacing w:line="480" w:lineRule="exact"/>
        <w:ind w:firstLine="723" w:firstLineChars="200"/>
        <w:jc w:val="center"/>
        <w:outlineLvl w:val="9"/>
        <w:rPr>
          <w:rFonts w:hint="eastAsia" w:ascii="黑体" w:hAnsi="黑体" w:eastAsia="黑体" w:cs="黑体"/>
          <w:b/>
          <w:bCs/>
          <w:color w:val="auto"/>
          <w:sz w:val="36"/>
          <w:szCs w:val="36"/>
          <w:highlight w:val="none"/>
          <w:shd w:val="clear" w:color="auto" w:fill="FFFFFF"/>
        </w:rPr>
      </w:pPr>
    </w:p>
    <w:p>
      <w:pPr>
        <w:keepNext w:val="0"/>
        <w:keepLines w:val="0"/>
        <w:pageBreakBefore w:val="0"/>
        <w:kinsoku/>
        <w:wordWrap/>
        <w:overflowPunct/>
        <w:topLinePunct w:val="0"/>
        <w:autoSpaceDE/>
        <w:autoSpaceDN/>
        <w:bidi w:val="0"/>
        <w:adjustRightInd w:val="0"/>
        <w:snapToGrid w:val="0"/>
        <w:spacing w:line="480" w:lineRule="exact"/>
        <w:ind w:firstLine="723" w:firstLineChars="200"/>
        <w:jc w:val="center"/>
        <w:outlineLvl w:val="9"/>
        <w:rPr>
          <w:rFonts w:hint="eastAsia" w:ascii="黑体" w:hAnsi="黑体" w:eastAsia="黑体" w:cs="黑体"/>
          <w:b/>
          <w:bCs/>
          <w:color w:val="auto"/>
          <w:sz w:val="36"/>
          <w:szCs w:val="36"/>
          <w:highlight w:val="none"/>
          <w:shd w:val="clear" w:color="auto" w:fill="FFFFFF"/>
        </w:rPr>
      </w:pPr>
    </w:p>
    <w:p>
      <w:pPr>
        <w:keepNext w:val="0"/>
        <w:keepLines w:val="0"/>
        <w:pageBreakBefore w:val="0"/>
        <w:kinsoku/>
        <w:wordWrap/>
        <w:overflowPunct/>
        <w:topLinePunct w:val="0"/>
        <w:autoSpaceDE/>
        <w:autoSpaceDN/>
        <w:bidi w:val="0"/>
        <w:adjustRightInd w:val="0"/>
        <w:snapToGrid w:val="0"/>
        <w:spacing w:line="480" w:lineRule="exact"/>
        <w:ind w:firstLine="723" w:firstLineChars="200"/>
        <w:jc w:val="center"/>
        <w:outlineLvl w:val="9"/>
        <w:rPr>
          <w:rFonts w:hint="eastAsia" w:ascii="黑体" w:hAnsi="黑体" w:eastAsia="黑体" w:cs="黑体"/>
          <w:b/>
          <w:bCs/>
          <w:color w:val="auto"/>
          <w:sz w:val="36"/>
          <w:szCs w:val="36"/>
          <w:highlight w:val="none"/>
          <w:shd w:val="clear" w:color="auto" w:fill="FFFFFF"/>
        </w:rPr>
      </w:pPr>
    </w:p>
    <w:p>
      <w:pPr>
        <w:keepNext w:val="0"/>
        <w:keepLines w:val="0"/>
        <w:pageBreakBefore w:val="0"/>
        <w:kinsoku/>
        <w:wordWrap/>
        <w:overflowPunct/>
        <w:topLinePunct w:val="0"/>
        <w:autoSpaceDE/>
        <w:autoSpaceDN/>
        <w:bidi w:val="0"/>
        <w:adjustRightInd w:val="0"/>
        <w:snapToGrid w:val="0"/>
        <w:spacing w:line="480" w:lineRule="exact"/>
        <w:ind w:firstLine="723" w:firstLineChars="200"/>
        <w:jc w:val="center"/>
        <w:outlineLvl w:val="9"/>
        <w:rPr>
          <w:rFonts w:hint="eastAsia" w:ascii="黑体" w:hAnsi="黑体" w:eastAsia="黑体" w:cs="黑体"/>
          <w:b/>
          <w:bCs/>
          <w:color w:val="auto"/>
          <w:sz w:val="36"/>
          <w:szCs w:val="36"/>
          <w:highlight w:val="none"/>
          <w:shd w:val="clear" w:color="auto" w:fill="FFFFFF"/>
        </w:rPr>
      </w:pPr>
    </w:p>
    <w:p>
      <w:pPr>
        <w:keepNext w:val="0"/>
        <w:keepLines w:val="0"/>
        <w:pageBreakBefore w:val="0"/>
        <w:kinsoku/>
        <w:wordWrap/>
        <w:overflowPunct/>
        <w:topLinePunct w:val="0"/>
        <w:autoSpaceDE/>
        <w:autoSpaceDN/>
        <w:bidi w:val="0"/>
        <w:adjustRightInd w:val="0"/>
        <w:snapToGrid w:val="0"/>
        <w:spacing w:line="480" w:lineRule="exact"/>
        <w:ind w:firstLine="723" w:firstLineChars="200"/>
        <w:jc w:val="center"/>
        <w:outlineLvl w:val="9"/>
        <w:rPr>
          <w:rFonts w:hint="eastAsia" w:ascii="黑体" w:hAnsi="黑体" w:eastAsia="黑体" w:cs="黑体"/>
          <w:b/>
          <w:bCs/>
          <w:color w:val="auto"/>
          <w:sz w:val="36"/>
          <w:szCs w:val="36"/>
          <w:highlight w:val="none"/>
          <w:shd w:val="clear" w:color="auto" w:fill="FFFFFF"/>
        </w:rPr>
      </w:pPr>
    </w:p>
    <w:p>
      <w:pPr>
        <w:keepNext w:val="0"/>
        <w:keepLines w:val="0"/>
        <w:pageBreakBefore w:val="0"/>
        <w:kinsoku/>
        <w:wordWrap/>
        <w:overflowPunct/>
        <w:topLinePunct w:val="0"/>
        <w:autoSpaceDE/>
        <w:autoSpaceDN/>
        <w:bidi w:val="0"/>
        <w:adjustRightInd w:val="0"/>
        <w:snapToGrid w:val="0"/>
        <w:spacing w:line="480" w:lineRule="exact"/>
        <w:ind w:firstLine="723" w:firstLineChars="200"/>
        <w:jc w:val="center"/>
        <w:outlineLvl w:val="9"/>
        <w:rPr>
          <w:rFonts w:hint="eastAsia" w:ascii="黑体" w:hAnsi="黑体" w:eastAsia="黑体" w:cs="黑体"/>
          <w:b/>
          <w:bCs/>
          <w:color w:val="auto"/>
          <w:sz w:val="36"/>
          <w:szCs w:val="36"/>
          <w:highlight w:val="none"/>
          <w:shd w:val="clear" w:color="auto" w:fill="FFFFFF"/>
        </w:rPr>
      </w:pPr>
    </w:p>
    <w:p>
      <w:pPr>
        <w:keepNext w:val="0"/>
        <w:keepLines w:val="0"/>
        <w:pageBreakBefore w:val="0"/>
        <w:kinsoku/>
        <w:wordWrap/>
        <w:overflowPunct/>
        <w:topLinePunct w:val="0"/>
        <w:autoSpaceDE/>
        <w:autoSpaceDN/>
        <w:bidi w:val="0"/>
        <w:adjustRightInd w:val="0"/>
        <w:snapToGrid w:val="0"/>
        <w:spacing w:line="480" w:lineRule="exact"/>
        <w:jc w:val="both"/>
        <w:outlineLvl w:val="9"/>
        <w:rPr>
          <w:rFonts w:hint="eastAsia" w:ascii="黑体" w:hAnsi="黑体" w:eastAsia="黑体" w:cs="黑体"/>
          <w:b/>
          <w:bCs/>
          <w:color w:val="auto"/>
          <w:sz w:val="36"/>
          <w:szCs w:val="36"/>
          <w:highlight w:val="none"/>
          <w:shd w:val="clear" w:color="auto" w:fill="FFFFFF"/>
        </w:rPr>
      </w:pPr>
    </w:p>
    <w:p>
      <w:pPr>
        <w:keepNext w:val="0"/>
        <w:keepLines w:val="0"/>
        <w:pageBreakBefore w:val="0"/>
        <w:kinsoku/>
        <w:wordWrap/>
        <w:overflowPunct/>
        <w:topLinePunct w:val="0"/>
        <w:autoSpaceDE/>
        <w:autoSpaceDN/>
        <w:bidi w:val="0"/>
        <w:adjustRightInd w:val="0"/>
        <w:snapToGrid w:val="0"/>
        <w:spacing w:line="480" w:lineRule="exact"/>
        <w:ind w:firstLine="723" w:firstLineChars="200"/>
        <w:jc w:val="center"/>
        <w:outlineLvl w:val="9"/>
        <w:rPr>
          <w:rFonts w:hint="eastAsia" w:ascii="黑体" w:hAnsi="黑体" w:eastAsia="黑体" w:cs="黑体"/>
          <w:b/>
          <w:bCs/>
          <w:color w:val="auto"/>
          <w:sz w:val="36"/>
          <w:szCs w:val="36"/>
          <w:highlight w:val="none"/>
          <w:shd w:val="clear" w:color="auto" w:fill="FFFFFF"/>
        </w:rPr>
        <w:sectPr>
          <w:headerReference r:id="rId10" w:type="default"/>
          <w:footerReference r:id="rId11" w:type="default"/>
          <w:pgSz w:w="11906" w:h="16838"/>
          <w:pgMar w:top="1440" w:right="1800" w:bottom="1440" w:left="1800" w:header="851" w:footer="992" w:gutter="0"/>
          <w:pgNumType w:fmt="decimal"/>
          <w:cols w:space="425" w:num="1"/>
          <w:docGrid w:type="lines" w:linePitch="312" w:charSpace="0"/>
        </w:sect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Style w:val="16"/>
          <w:rFonts w:hint="eastAsia" w:ascii="黑体" w:hAnsi="黑体" w:eastAsia="黑体" w:cs="黑体"/>
          <w:color w:val="auto"/>
          <w:sz w:val="32"/>
          <w:szCs w:val="32"/>
          <w:highlight w:val="none"/>
          <w:shd w:val="clear" w:color="auto" w:fill="FFFFFF"/>
          <w:lang w:val="en-US" w:eastAsia="zh-CN"/>
        </w:rPr>
      </w:pPr>
      <w:r>
        <w:rPr>
          <w:rFonts w:hint="eastAsia" w:ascii="Calibri" w:hAnsi="Calibri" w:eastAsia="方正小标宋简体" w:cs="Times New Roman"/>
          <w:bCs/>
          <w:color w:val="auto"/>
          <w:kern w:val="44"/>
          <w:sz w:val="44"/>
          <w:szCs w:val="44"/>
          <w:highlight w:val="none"/>
          <w:lang w:val="en-US" w:eastAsia="zh-CN" w:bidi="ar-SA"/>
        </w:rPr>
        <w:t>第一章  比选公告</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adjustRightInd w:val="0"/>
        <w:snapToGrid w:val="0"/>
        <w:spacing w:before="0" w:beforeAutospacing="0" w:afterAutospacing="0" w:line="480" w:lineRule="exact"/>
        <w:ind w:left="0" w:leftChars="0" w:right="0"/>
        <w:jc w:val="center"/>
        <w:textAlignment w:val="baseline"/>
        <w:outlineLvl w:val="9"/>
        <w:rPr>
          <w:rFonts w:hint="eastAsia"/>
          <w:i w:val="0"/>
          <w:iCs w:val="0"/>
          <w:caps w:val="0"/>
          <w:color w:val="auto"/>
          <w:spacing w:val="0"/>
          <w:sz w:val="36"/>
          <w:szCs w:val="36"/>
          <w:highlight w:val="none"/>
          <w:shd w:val="clear" w:fill="FFFFFF"/>
          <w:lang w:val="en-US" w:eastAsia="zh-CN"/>
        </w:rPr>
      </w:pPr>
      <w:r>
        <w:rPr>
          <w:rFonts w:hint="eastAsia"/>
          <w:i w:val="0"/>
          <w:iCs w:val="0"/>
          <w:caps w:val="0"/>
          <w:color w:val="auto"/>
          <w:spacing w:val="0"/>
          <w:sz w:val="36"/>
          <w:szCs w:val="36"/>
          <w:highlight w:val="none"/>
          <w:shd w:val="clear" w:fill="FFFFFF"/>
          <w:lang w:val="en-US" w:eastAsia="zh-CN"/>
        </w:rPr>
        <w:t>衡阳市珠晖区江东村城中村改造及配套工程项目</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wordWrap/>
        <w:overflowPunct/>
        <w:topLinePunct w:val="0"/>
        <w:bidi w:val="0"/>
        <w:adjustRightInd w:val="0"/>
        <w:snapToGrid w:val="0"/>
        <w:spacing w:before="0" w:beforeAutospacing="0" w:afterAutospacing="0" w:line="480" w:lineRule="exact"/>
        <w:ind w:left="0" w:leftChars="0" w:right="0"/>
        <w:jc w:val="center"/>
        <w:textAlignment w:val="baseline"/>
        <w:outlineLvl w:val="9"/>
        <w:rPr>
          <w:color w:val="auto"/>
          <w:sz w:val="36"/>
          <w:szCs w:val="36"/>
          <w:highlight w:val="none"/>
        </w:rPr>
      </w:pPr>
      <w:r>
        <w:rPr>
          <w:rFonts w:hint="eastAsia"/>
          <w:i w:val="0"/>
          <w:iCs w:val="0"/>
          <w:caps w:val="0"/>
          <w:color w:val="auto"/>
          <w:spacing w:val="0"/>
          <w:sz w:val="36"/>
          <w:szCs w:val="36"/>
          <w:highlight w:val="none"/>
          <w:shd w:val="clear" w:fill="FFFFFF"/>
          <w:lang w:val="en-US" w:eastAsia="zh-CN"/>
        </w:rPr>
        <w:t>（牌坊门楼工程）材料采购招标</w:t>
      </w:r>
      <w:r>
        <w:rPr>
          <w:i w:val="0"/>
          <w:iCs w:val="0"/>
          <w:caps w:val="0"/>
          <w:color w:val="auto"/>
          <w:spacing w:val="0"/>
          <w:sz w:val="36"/>
          <w:szCs w:val="36"/>
          <w:highlight w:val="none"/>
          <w:shd w:val="clear" w:fill="FFFFFF"/>
        </w:rPr>
        <w:t>比选公告</w:t>
      </w:r>
    </w:p>
    <w:p>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left="560" w:leftChars="0" w:hanging="560" w:hangingChars="200"/>
        <w:jc w:val="left"/>
        <w:textAlignment w:val="baseline"/>
        <w:outlineLvl w:val="9"/>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一、项目概况</w:t>
      </w:r>
      <w:r>
        <w:rPr>
          <w:rFonts w:hint="eastAsia" w:ascii="仿宋" w:hAnsi="仿宋" w:eastAsia="仿宋" w:cs="仿宋"/>
          <w:color w:val="auto"/>
          <w:kern w:val="2"/>
          <w:sz w:val="28"/>
          <w:szCs w:val="28"/>
          <w:highlight w:val="none"/>
          <w:u w:val="none"/>
          <w:lang w:val="en-US" w:eastAsia="zh-CN" w:bidi="ar-SA"/>
        </w:rPr>
        <w:br w:type="textWrapping"/>
      </w:r>
      <w:r>
        <w:rPr>
          <w:rFonts w:hint="eastAsia" w:ascii="仿宋" w:hAnsi="仿宋" w:eastAsia="仿宋" w:cs="仿宋"/>
          <w:color w:val="auto"/>
          <w:kern w:val="2"/>
          <w:sz w:val="28"/>
          <w:szCs w:val="28"/>
          <w:highlight w:val="none"/>
          <w:u w:val="none"/>
          <w:lang w:val="en-US" w:eastAsia="zh-CN" w:bidi="ar-SA"/>
        </w:rPr>
        <w:t>1.项目名称：衡阳市珠晖区江东村城中村改造及配套工程项目（牌坊门楼工程）。</w:t>
      </w:r>
    </w:p>
    <w:p>
      <w:pPr>
        <w:keepNext w:val="0"/>
        <w:keepLines w:val="0"/>
        <w:pageBreakBefore w:val="0"/>
        <w:widowControl/>
        <w:numPr>
          <w:ilvl w:val="0"/>
          <w:numId w:val="0"/>
        </w:numPr>
        <w:kinsoku/>
        <w:wordWrap/>
        <w:overflowPunct/>
        <w:topLinePunct w:val="0"/>
        <w:autoSpaceDE/>
        <w:autoSpaceDN/>
        <w:bidi w:val="0"/>
        <w:adjustRightInd w:val="0"/>
        <w:snapToGrid w:val="0"/>
        <w:spacing w:line="480" w:lineRule="exact"/>
        <w:ind w:left="0" w:leftChars="0" w:firstLine="560" w:firstLineChars="200"/>
        <w:jc w:val="left"/>
        <w:textAlignment w:val="baseline"/>
        <w:outlineLvl w:val="9"/>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2.项目地点：衡阳市珠晖区江东村。</w:t>
      </w:r>
    </w:p>
    <w:p>
      <w:pPr>
        <w:keepNext w:val="0"/>
        <w:keepLines w:val="0"/>
        <w:pageBreakBefore w:val="0"/>
        <w:widowControl/>
        <w:kinsoku/>
        <w:wordWrap/>
        <w:overflowPunct/>
        <w:topLinePunct w:val="0"/>
        <w:autoSpaceDE/>
        <w:autoSpaceDN/>
        <w:bidi w:val="0"/>
        <w:adjustRightInd w:val="0"/>
        <w:snapToGrid w:val="0"/>
        <w:spacing w:line="480" w:lineRule="exact"/>
        <w:ind w:left="0" w:leftChars="0" w:firstLine="560" w:firstLineChars="200"/>
        <w:jc w:val="left"/>
        <w:textAlignment w:val="baseline"/>
        <w:outlineLvl w:val="9"/>
        <w:rPr>
          <w:rFonts w:hint="default"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3.计划施工</w:t>
      </w:r>
      <w:r>
        <w:rPr>
          <w:rFonts w:hint="eastAsia" w:ascii="仿宋" w:hAnsi="仿宋" w:eastAsia="仿宋" w:cs="仿宋"/>
          <w:color w:val="auto"/>
          <w:kern w:val="2"/>
          <w:sz w:val="28"/>
          <w:szCs w:val="28"/>
          <w:highlight w:val="none"/>
          <w:u w:val="none"/>
          <w:lang w:eastAsia="zh-CN" w:bidi="ar-SA"/>
        </w:rPr>
        <w:t>或</w:t>
      </w:r>
      <w:r>
        <w:rPr>
          <w:rFonts w:hint="eastAsia" w:ascii="仿宋" w:hAnsi="仿宋" w:eastAsia="仿宋" w:cs="仿宋"/>
          <w:color w:val="auto"/>
          <w:kern w:val="2"/>
          <w:sz w:val="28"/>
          <w:szCs w:val="28"/>
          <w:highlight w:val="none"/>
          <w:u w:val="none"/>
          <w:lang w:val="en-US" w:eastAsia="zh-CN" w:bidi="ar-SA"/>
        </w:rPr>
        <w:t>服务时间：2026年10月</w:t>
      </w:r>
    </w:p>
    <w:p>
      <w:pPr>
        <w:keepNext w:val="0"/>
        <w:keepLines w:val="0"/>
        <w:pageBreakBefore w:val="0"/>
        <w:widowControl/>
        <w:kinsoku/>
        <w:wordWrap/>
        <w:overflowPunct/>
        <w:topLinePunct w:val="0"/>
        <w:autoSpaceDE/>
        <w:autoSpaceDN/>
        <w:bidi w:val="0"/>
        <w:adjustRightInd w:val="0"/>
        <w:snapToGrid w:val="0"/>
        <w:spacing w:line="480" w:lineRule="exact"/>
        <w:ind w:left="0" w:leftChars="0" w:firstLine="560" w:firstLineChars="200"/>
        <w:jc w:val="left"/>
        <w:textAlignment w:val="baseline"/>
        <w:outlineLvl w:val="9"/>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4.招标人：衡阳市珠晖区江东村城中村改造及配套工程项目经理部</w:t>
      </w:r>
    </w:p>
    <w:p>
      <w:pPr>
        <w:keepNext w:val="0"/>
        <w:keepLines w:val="0"/>
        <w:pageBreakBefore w:val="0"/>
        <w:widowControl/>
        <w:kinsoku/>
        <w:wordWrap/>
        <w:overflowPunct/>
        <w:topLinePunct w:val="0"/>
        <w:autoSpaceDE/>
        <w:autoSpaceDN/>
        <w:bidi w:val="0"/>
        <w:adjustRightInd w:val="0"/>
        <w:snapToGrid w:val="0"/>
        <w:spacing w:line="480" w:lineRule="exact"/>
        <w:ind w:left="0" w:leftChars="0"/>
        <w:jc w:val="left"/>
        <w:textAlignment w:val="baseline"/>
        <w:outlineLvl w:val="9"/>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二、招标内容和范围包括</w:t>
      </w:r>
    </w:p>
    <w:p>
      <w:pPr>
        <w:keepNext w:val="0"/>
        <w:keepLines w:val="0"/>
        <w:pageBreakBefore w:val="0"/>
        <w:widowControl/>
        <w:kinsoku/>
        <w:wordWrap/>
        <w:overflowPunct/>
        <w:topLinePunct w:val="0"/>
        <w:autoSpaceDE/>
        <w:autoSpaceDN/>
        <w:bidi w:val="0"/>
        <w:adjustRightInd w:val="0"/>
        <w:snapToGrid w:val="0"/>
        <w:spacing w:line="480" w:lineRule="exact"/>
        <w:ind w:left="0" w:leftChars="0" w:firstLine="560" w:firstLineChars="200"/>
        <w:jc w:val="left"/>
        <w:textAlignment w:val="baseline"/>
        <w:outlineLvl w:val="9"/>
        <w:rPr>
          <w:rFonts w:hint="default"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1.招标内容：衡阳市珠晖区江东村城中村改造及配套工程项目（牌坊门楼工程）材料采购</w:t>
      </w:r>
    </w:p>
    <w:p>
      <w:pPr>
        <w:keepNext w:val="0"/>
        <w:keepLines w:val="0"/>
        <w:pageBreakBefore w:val="0"/>
        <w:widowControl/>
        <w:kinsoku/>
        <w:wordWrap/>
        <w:overflowPunct/>
        <w:topLinePunct w:val="0"/>
        <w:autoSpaceDE/>
        <w:autoSpaceDN/>
        <w:bidi w:val="0"/>
        <w:adjustRightInd w:val="0"/>
        <w:snapToGrid w:val="0"/>
        <w:spacing w:line="480" w:lineRule="exact"/>
        <w:ind w:left="0" w:leftChars="0" w:firstLine="560" w:firstLineChars="200"/>
        <w:jc w:val="left"/>
        <w:textAlignment w:val="baseline"/>
        <w:outlineLvl w:val="9"/>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 xml:space="preserve">2.范围及桩号：牌坊门楼工程             </w:t>
      </w:r>
    </w:p>
    <w:p>
      <w:pPr>
        <w:keepNext w:val="0"/>
        <w:keepLines w:val="0"/>
        <w:pageBreakBefore w:val="0"/>
        <w:widowControl/>
        <w:kinsoku/>
        <w:wordWrap/>
        <w:overflowPunct/>
        <w:topLinePunct w:val="0"/>
        <w:autoSpaceDE/>
        <w:autoSpaceDN/>
        <w:bidi w:val="0"/>
        <w:adjustRightInd w:val="0"/>
        <w:snapToGrid w:val="0"/>
        <w:spacing w:line="480" w:lineRule="exact"/>
        <w:ind w:left="0" w:leftChars="0" w:firstLine="560" w:firstLineChars="200"/>
        <w:jc w:val="left"/>
        <w:textAlignment w:val="baseline"/>
        <w:outlineLvl w:val="9"/>
        <w:rPr>
          <w:rFonts w:hint="eastAsia" w:ascii="仿宋" w:hAnsi="仿宋" w:eastAsia="仿宋" w:cs="仿宋"/>
          <w:strike/>
          <w:dstrike w:val="0"/>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3.主要工程量：详见货物清单</w:t>
      </w:r>
    </w:p>
    <w:p>
      <w:pPr>
        <w:keepNext w:val="0"/>
        <w:keepLines w:val="0"/>
        <w:pageBreakBefore w:val="0"/>
        <w:widowControl/>
        <w:kinsoku/>
        <w:wordWrap/>
        <w:overflowPunct/>
        <w:topLinePunct w:val="0"/>
        <w:autoSpaceDE/>
        <w:autoSpaceDN/>
        <w:bidi w:val="0"/>
        <w:adjustRightInd w:val="0"/>
        <w:snapToGrid w:val="0"/>
        <w:spacing w:line="480" w:lineRule="exact"/>
        <w:ind w:left="560" w:leftChars="0" w:hanging="560" w:hangingChars="200"/>
        <w:jc w:val="left"/>
        <w:textAlignment w:val="baseline"/>
        <w:outlineLvl w:val="9"/>
        <w:rPr>
          <w:rFonts w:hint="eastAsia" w:ascii="仿宋" w:hAnsi="仿宋" w:eastAsia="仿宋" w:cs="仿宋"/>
          <w:strike/>
          <w:dstrike w:val="0"/>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三、最高投标限价</w:t>
      </w:r>
      <w:r>
        <w:rPr>
          <w:rFonts w:hint="eastAsia" w:ascii="仿宋" w:hAnsi="仿宋" w:eastAsia="仿宋" w:cs="仿宋"/>
          <w:color w:val="auto"/>
          <w:kern w:val="2"/>
          <w:sz w:val="28"/>
          <w:szCs w:val="28"/>
          <w:highlight w:val="none"/>
          <w:u w:val="none"/>
          <w:lang w:val="en-US" w:eastAsia="zh-CN" w:bidi="ar-SA"/>
        </w:rPr>
        <w:br w:type="textWrapping"/>
      </w:r>
      <w:r>
        <w:rPr>
          <w:rFonts w:hint="eastAsia" w:ascii="仿宋" w:hAnsi="仿宋" w:eastAsia="仿宋" w:cs="仿宋"/>
          <w:color w:val="auto"/>
          <w:kern w:val="2"/>
          <w:sz w:val="28"/>
          <w:szCs w:val="28"/>
          <w:highlight w:val="none"/>
          <w:u w:val="none"/>
          <w:lang w:val="en-US" w:eastAsia="zh-CN" w:bidi="ar-SA"/>
        </w:rPr>
        <w:t>本项目最高投标限价为135169.35元。（此控制价为不含税价）</w:t>
      </w:r>
    </w:p>
    <w:p>
      <w:pPr>
        <w:keepNext w:val="0"/>
        <w:keepLines w:val="0"/>
        <w:pageBreakBefore w:val="0"/>
        <w:widowControl/>
        <w:kinsoku/>
        <w:wordWrap/>
        <w:overflowPunct/>
        <w:topLinePunct w:val="0"/>
        <w:autoSpaceDE/>
        <w:autoSpaceDN/>
        <w:bidi w:val="0"/>
        <w:adjustRightInd w:val="0"/>
        <w:snapToGrid w:val="0"/>
        <w:spacing w:line="480" w:lineRule="exact"/>
        <w:ind w:left="0" w:leftChars="0"/>
        <w:jc w:val="left"/>
        <w:textAlignment w:val="baseline"/>
        <w:outlineLvl w:val="9"/>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四、参选人资格要求</w:t>
      </w:r>
    </w:p>
    <w:p>
      <w:pPr>
        <w:keepNext w:val="0"/>
        <w:keepLines w:val="0"/>
        <w:pageBreakBefore w:val="0"/>
        <w:widowControl/>
        <w:kinsoku/>
        <w:wordWrap/>
        <w:overflowPunct/>
        <w:topLinePunct w:val="0"/>
        <w:autoSpaceDE/>
        <w:autoSpaceDN/>
        <w:bidi w:val="0"/>
        <w:adjustRightInd w:val="0"/>
        <w:snapToGrid w:val="0"/>
        <w:spacing w:line="480" w:lineRule="exact"/>
        <w:ind w:left="0" w:leftChars="0" w:firstLine="560" w:firstLineChars="200"/>
        <w:jc w:val="left"/>
        <w:textAlignment w:val="baseline"/>
        <w:outlineLvl w:val="9"/>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1.投标人具有独立法人资格并依法取得营业执照，并在有效期限内；</w:t>
      </w:r>
    </w:p>
    <w:p>
      <w:pPr>
        <w:keepNext w:val="0"/>
        <w:keepLines w:val="0"/>
        <w:pageBreakBefore w:val="0"/>
        <w:widowControl/>
        <w:kinsoku/>
        <w:wordWrap/>
        <w:overflowPunct/>
        <w:topLinePunct w:val="0"/>
        <w:autoSpaceDE/>
        <w:autoSpaceDN/>
        <w:bidi w:val="0"/>
        <w:adjustRightInd w:val="0"/>
        <w:snapToGrid w:val="0"/>
        <w:spacing w:line="480" w:lineRule="exact"/>
        <w:ind w:left="0" w:leftChars="0" w:firstLine="560" w:firstLineChars="200"/>
        <w:jc w:val="left"/>
        <w:textAlignment w:val="baseline"/>
        <w:outlineLvl w:val="9"/>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2.具有独立法人资格及较强的技术力量、经济实力，并在人员、设备等方面具有承担本次招标工作相关的销售或加工能力；</w:t>
      </w:r>
    </w:p>
    <w:p>
      <w:pPr>
        <w:keepNext w:val="0"/>
        <w:keepLines w:val="0"/>
        <w:pageBreakBefore w:val="0"/>
        <w:widowControl/>
        <w:kinsoku/>
        <w:wordWrap/>
        <w:overflowPunct/>
        <w:topLinePunct w:val="0"/>
        <w:autoSpaceDE/>
        <w:autoSpaceDN/>
        <w:bidi w:val="0"/>
        <w:adjustRightInd w:val="0"/>
        <w:snapToGrid w:val="0"/>
        <w:spacing w:line="480" w:lineRule="exact"/>
        <w:ind w:left="0" w:leftChars="0" w:firstLine="560" w:firstLineChars="200"/>
        <w:jc w:val="left"/>
        <w:textAlignment w:val="baseline"/>
        <w:outlineLvl w:val="9"/>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☑不提供。</w:t>
      </w:r>
    </w:p>
    <w:p>
      <w:pPr>
        <w:keepNext w:val="0"/>
        <w:keepLines w:val="0"/>
        <w:pageBreakBefore w:val="0"/>
        <w:widowControl/>
        <w:kinsoku/>
        <w:wordWrap/>
        <w:overflowPunct/>
        <w:topLinePunct w:val="0"/>
        <w:autoSpaceDE/>
        <w:autoSpaceDN/>
        <w:bidi w:val="0"/>
        <w:adjustRightInd w:val="0"/>
        <w:snapToGrid w:val="0"/>
        <w:spacing w:line="480" w:lineRule="exact"/>
        <w:ind w:left="0" w:leftChars="0" w:firstLine="560" w:firstLineChars="200"/>
        <w:jc w:val="left"/>
        <w:textAlignment w:val="baseline"/>
        <w:outlineLvl w:val="9"/>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u w:val="none"/>
          <w:lang w:val="en-US" w:eastAsia="zh-CN" w:bidi="ar-SA"/>
        </w:rPr>
        <w:t>□</w:t>
      </w:r>
      <w:r>
        <w:rPr>
          <w:rFonts w:hint="eastAsia" w:ascii="仿宋" w:hAnsi="仿宋" w:eastAsia="仿宋" w:cs="仿宋"/>
          <w:color w:val="auto"/>
          <w:kern w:val="2"/>
          <w:sz w:val="28"/>
          <w:szCs w:val="28"/>
          <w:highlight w:val="none"/>
          <w:lang w:val="en-US" w:eastAsia="zh-CN" w:bidi="ar-SA"/>
        </w:rPr>
        <w:t>提供:近</w:t>
      </w:r>
      <w:r>
        <w:rPr>
          <w:rFonts w:hint="eastAsia" w:ascii="仿宋" w:hAnsi="仿宋" w:eastAsia="仿宋" w:cs="仿宋"/>
          <w:color w:val="auto"/>
          <w:kern w:val="2"/>
          <w:sz w:val="28"/>
          <w:szCs w:val="28"/>
          <w:highlight w:val="none"/>
          <w:u w:val="none"/>
          <w:lang w:val="en-US" w:eastAsia="zh-CN" w:bidi="ar-SA"/>
        </w:rPr>
        <w:t>3</w:t>
      </w:r>
      <w:r>
        <w:rPr>
          <w:rFonts w:hint="eastAsia" w:ascii="仿宋" w:hAnsi="仿宋" w:eastAsia="仿宋" w:cs="仿宋"/>
          <w:color w:val="auto"/>
          <w:kern w:val="2"/>
          <w:sz w:val="28"/>
          <w:szCs w:val="28"/>
          <w:highlight w:val="none"/>
          <w:lang w:val="en-US" w:eastAsia="zh-CN" w:bidi="ar-SA"/>
        </w:rPr>
        <w:t>年内（</w:t>
      </w:r>
      <w:r>
        <w:rPr>
          <w:rFonts w:hint="eastAsia" w:ascii="仿宋" w:hAnsi="仿宋" w:eastAsia="仿宋" w:cs="仿宋"/>
          <w:color w:val="auto"/>
          <w:spacing w:val="15"/>
          <w:kern w:val="0"/>
          <w:sz w:val="28"/>
          <w:szCs w:val="28"/>
          <w:highlight w:val="none"/>
          <w:u w:val="single"/>
          <w:lang w:val="en-US" w:eastAsia="zh-CN"/>
        </w:rPr>
        <w:t xml:space="preserve">  </w:t>
      </w:r>
      <w:r>
        <w:rPr>
          <w:rFonts w:hint="eastAsia" w:ascii="仿宋" w:hAnsi="仿宋" w:eastAsia="仿宋" w:cs="仿宋"/>
          <w:color w:val="auto"/>
          <w:spacing w:val="15"/>
          <w:kern w:val="0"/>
          <w:sz w:val="28"/>
          <w:szCs w:val="28"/>
          <w:highlight w:val="none"/>
          <w:lang w:val="en-US" w:eastAsia="zh-CN"/>
        </w:rPr>
        <w:t>年</w:t>
      </w:r>
      <w:r>
        <w:rPr>
          <w:rFonts w:hint="eastAsia" w:ascii="仿宋" w:hAnsi="仿宋" w:eastAsia="仿宋" w:cs="仿宋"/>
          <w:color w:val="auto"/>
          <w:spacing w:val="15"/>
          <w:kern w:val="0"/>
          <w:sz w:val="28"/>
          <w:szCs w:val="28"/>
          <w:highlight w:val="none"/>
          <w:u w:val="single"/>
          <w:lang w:val="en-US" w:eastAsia="zh-CN"/>
        </w:rPr>
        <w:t xml:space="preserve">  </w:t>
      </w:r>
      <w:r>
        <w:rPr>
          <w:rFonts w:hint="eastAsia" w:ascii="仿宋" w:hAnsi="仿宋" w:eastAsia="仿宋" w:cs="仿宋"/>
          <w:color w:val="auto"/>
          <w:spacing w:val="15"/>
          <w:kern w:val="0"/>
          <w:sz w:val="28"/>
          <w:szCs w:val="28"/>
          <w:highlight w:val="none"/>
          <w:lang w:val="en-US" w:eastAsia="zh-CN"/>
        </w:rPr>
        <w:t>月至</w:t>
      </w:r>
      <w:r>
        <w:rPr>
          <w:rFonts w:hint="eastAsia" w:ascii="仿宋" w:hAnsi="仿宋" w:eastAsia="仿宋" w:cs="仿宋"/>
          <w:color w:val="auto"/>
          <w:spacing w:val="15"/>
          <w:kern w:val="0"/>
          <w:sz w:val="28"/>
          <w:szCs w:val="28"/>
          <w:highlight w:val="none"/>
          <w:u w:val="single"/>
          <w:lang w:val="en-US" w:eastAsia="zh-CN"/>
        </w:rPr>
        <w:t xml:space="preserve">  </w:t>
      </w:r>
      <w:r>
        <w:rPr>
          <w:rFonts w:hint="eastAsia" w:ascii="仿宋" w:hAnsi="仿宋" w:eastAsia="仿宋" w:cs="仿宋"/>
          <w:color w:val="auto"/>
          <w:spacing w:val="15"/>
          <w:kern w:val="0"/>
          <w:sz w:val="28"/>
          <w:szCs w:val="28"/>
          <w:highlight w:val="none"/>
          <w:lang w:val="en-US" w:eastAsia="zh-CN"/>
        </w:rPr>
        <w:t>年</w:t>
      </w:r>
      <w:r>
        <w:rPr>
          <w:rFonts w:hint="eastAsia" w:ascii="仿宋" w:hAnsi="仿宋" w:eastAsia="仿宋" w:cs="仿宋"/>
          <w:color w:val="auto"/>
          <w:spacing w:val="15"/>
          <w:kern w:val="0"/>
          <w:sz w:val="28"/>
          <w:szCs w:val="28"/>
          <w:highlight w:val="none"/>
          <w:u w:val="single"/>
          <w:lang w:val="en-US" w:eastAsia="zh-CN"/>
        </w:rPr>
        <w:t xml:space="preserve">  </w:t>
      </w:r>
      <w:r>
        <w:rPr>
          <w:rFonts w:hint="eastAsia" w:ascii="仿宋" w:hAnsi="仿宋" w:eastAsia="仿宋" w:cs="仿宋"/>
          <w:color w:val="auto"/>
          <w:spacing w:val="15"/>
          <w:kern w:val="0"/>
          <w:sz w:val="28"/>
          <w:szCs w:val="28"/>
          <w:highlight w:val="none"/>
          <w:lang w:val="en-US" w:eastAsia="zh-CN"/>
        </w:rPr>
        <w:t>月</w:t>
      </w:r>
      <w:r>
        <w:rPr>
          <w:rFonts w:hint="eastAsia" w:ascii="仿宋" w:hAnsi="仿宋" w:eastAsia="仿宋" w:cs="仿宋"/>
          <w:color w:val="auto"/>
          <w:kern w:val="2"/>
          <w:sz w:val="28"/>
          <w:szCs w:val="28"/>
          <w:highlight w:val="none"/>
          <w:lang w:val="en-US" w:eastAsia="zh-CN" w:bidi="ar-SA"/>
        </w:rPr>
        <w:t>）不少于</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lang w:val="en-US" w:eastAsia="zh-CN" w:bidi="ar-SA"/>
        </w:rPr>
        <w:t>个（1至3个）</w:t>
      </w:r>
      <w:r>
        <w:rPr>
          <w:rFonts w:hint="eastAsia" w:ascii="仿宋" w:hAnsi="仿宋" w:eastAsia="仿宋" w:cs="仿宋"/>
          <w:color w:val="auto"/>
          <w:spacing w:val="15"/>
          <w:kern w:val="0"/>
          <w:sz w:val="28"/>
          <w:szCs w:val="28"/>
          <w:highlight w:val="none"/>
          <w:u w:val="single"/>
          <w:lang w:val="en-US" w:eastAsia="zh-CN"/>
        </w:rPr>
        <w:t xml:space="preserve">  （填特征值）  </w:t>
      </w:r>
      <w:r>
        <w:rPr>
          <w:rFonts w:hint="eastAsia" w:ascii="仿宋" w:hAnsi="仿宋" w:eastAsia="仿宋" w:cs="仿宋"/>
          <w:color w:val="auto"/>
          <w:spacing w:val="15"/>
          <w:kern w:val="0"/>
          <w:sz w:val="28"/>
          <w:szCs w:val="28"/>
          <w:highlight w:val="none"/>
          <w:lang w:val="en-US" w:eastAsia="zh-CN"/>
        </w:rPr>
        <w:t>的</w:t>
      </w:r>
      <w:r>
        <w:rPr>
          <w:rFonts w:hint="eastAsia" w:ascii="仿宋" w:hAnsi="仿宋" w:eastAsia="仿宋" w:cs="仿宋"/>
          <w:color w:val="auto"/>
          <w:kern w:val="2"/>
          <w:sz w:val="28"/>
          <w:szCs w:val="28"/>
          <w:highlight w:val="none"/>
          <w:lang w:val="en-US" w:eastAsia="zh-CN" w:bidi="ar-SA"/>
        </w:rPr>
        <w:t>类似项目业绩。</w:t>
      </w:r>
    </w:p>
    <w:p>
      <w:pPr>
        <w:keepNext w:val="0"/>
        <w:keepLines w:val="0"/>
        <w:pageBreakBefore w:val="0"/>
        <w:widowControl/>
        <w:kinsoku/>
        <w:wordWrap/>
        <w:overflowPunct/>
        <w:topLinePunct w:val="0"/>
        <w:autoSpaceDE/>
        <w:autoSpaceDN/>
        <w:bidi w:val="0"/>
        <w:adjustRightInd w:val="0"/>
        <w:snapToGrid w:val="0"/>
        <w:spacing w:line="480" w:lineRule="exact"/>
        <w:ind w:left="0" w:leftChars="0" w:firstLine="560" w:firstLineChars="200"/>
        <w:jc w:val="left"/>
        <w:textAlignment w:val="baseline"/>
        <w:outlineLvl w:val="9"/>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lang w:val="en-US" w:eastAsia="zh-CN" w:bidi="ar-SA"/>
        </w:rPr>
        <w:t>类似项目业绩是指:</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u w:val="none"/>
          <w:lang w:val="en-US" w:eastAsia="zh-CN" w:bidi="ar-SA"/>
        </w:rPr>
        <w:t>。</w:t>
      </w:r>
    </w:p>
    <w:p>
      <w:pPr>
        <w:keepNext w:val="0"/>
        <w:keepLines w:val="0"/>
        <w:pageBreakBefore w:val="0"/>
        <w:widowControl/>
        <w:kinsoku/>
        <w:wordWrap/>
        <w:overflowPunct/>
        <w:topLinePunct w:val="0"/>
        <w:autoSpaceDE/>
        <w:autoSpaceDN/>
        <w:bidi w:val="0"/>
        <w:adjustRightInd w:val="0"/>
        <w:snapToGrid w:val="0"/>
        <w:spacing w:line="480" w:lineRule="exact"/>
        <w:ind w:left="0" w:leftChars="0" w:firstLine="560" w:firstLineChars="200"/>
        <w:jc w:val="left"/>
        <w:textAlignment w:val="baseline"/>
        <w:outlineLvl w:val="9"/>
        <w:rPr>
          <w:rFonts w:hint="eastAsia" w:ascii="仿宋" w:hAnsi="仿宋" w:eastAsia="仿宋" w:cs="仿宋"/>
          <w:color w:val="auto"/>
          <w:kern w:val="2"/>
          <w:sz w:val="28"/>
          <w:szCs w:val="28"/>
          <w:highlight w:val="none"/>
          <w:u w:val="none"/>
          <w:lang w:val="en-US" w:eastAsia="zh-CN" w:bidi="ar-SA"/>
        </w:rPr>
      </w:pPr>
    </w:p>
    <w:p>
      <w:pPr>
        <w:keepNext w:val="0"/>
        <w:keepLines w:val="0"/>
        <w:pageBreakBefore w:val="0"/>
        <w:widowControl/>
        <w:kinsoku/>
        <w:wordWrap/>
        <w:overflowPunct/>
        <w:topLinePunct w:val="0"/>
        <w:autoSpaceDE/>
        <w:autoSpaceDN/>
        <w:bidi w:val="0"/>
        <w:adjustRightInd w:val="0"/>
        <w:snapToGrid w:val="0"/>
        <w:spacing w:line="480" w:lineRule="exact"/>
        <w:ind w:left="0" w:leftChars="0" w:firstLine="560" w:firstLineChars="200"/>
        <w:jc w:val="left"/>
        <w:textAlignment w:val="baseline"/>
        <w:outlineLvl w:val="9"/>
        <w:rPr>
          <w:rFonts w:hint="eastAsia" w:ascii="仿宋" w:hAnsi="仿宋" w:eastAsia="仿宋" w:cs="仿宋"/>
          <w:color w:val="auto"/>
          <w:kern w:val="2"/>
          <w:sz w:val="28"/>
          <w:szCs w:val="28"/>
          <w:highlight w:val="none"/>
          <w:u w:val="none"/>
          <w:lang w:val="en-US" w:eastAsia="zh-CN" w:bidi="ar-SA"/>
        </w:rPr>
      </w:pPr>
      <w:bookmarkStart w:id="3" w:name="_GoBack"/>
      <w:bookmarkEnd w:id="3"/>
      <w:r>
        <w:rPr>
          <w:rFonts w:hint="eastAsia" w:ascii="仿宋" w:hAnsi="仿宋" w:eastAsia="仿宋" w:cs="仿宋"/>
          <w:color w:val="auto"/>
          <w:kern w:val="2"/>
          <w:sz w:val="28"/>
          <w:szCs w:val="28"/>
          <w:highlight w:val="none"/>
          <w:u w:val="none"/>
          <w:lang w:val="en-US" w:eastAsia="zh-CN" w:bidi="ar-SA"/>
        </w:rPr>
        <w:t>业绩证明材料须提供合同和交（竣）工验收证明或结算单两种资料。</w:t>
      </w:r>
    </w:p>
    <w:p>
      <w:pPr>
        <w:keepNext w:val="0"/>
        <w:keepLines w:val="0"/>
        <w:pageBreakBefore w:val="0"/>
        <w:widowControl/>
        <w:kinsoku/>
        <w:wordWrap/>
        <w:overflowPunct/>
        <w:topLinePunct w:val="0"/>
        <w:autoSpaceDE/>
        <w:autoSpaceDN/>
        <w:bidi w:val="0"/>
        <w:adjustRightInd w:val="0"/>
        <w:snapToGrid w:val="0"/>
        <w:spacing w:line="480" w:lineRule="exact"/>
        <w:ind w:left="0" w:leftChars="0" w:firstLine="560" w:firstLineChars="200"/>
        <w:jc w:val="left"/>
        <w:textAlignment w:val="baseline"/>
        <w:outlineLvl w:val="9"/>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4.项目负责人要求：</w:t>
      </w:r>
    </w:p>
    <w:p>
      <w:pPr>
        <w:keepNext w:val="0"/>
        <w:keepLines w:val="0"/>
        <w:pageBreakBefore w:val="0"/>
        <w:widowControl/>
        <w:kinsoku/>
        <w:wordWrap/>
        <w:overflowPunct/>
        <w:topLinePunct w:val="0"/>
        <w:autoSpaceDE/>
        <w:autoSpaceDN/>
        <w:bidi w:val="0"/>
        <w:adjustRightInd w:val="0"/>
        <w:snapToGrid w:val="0"/>
        <w:spacing w:line="480" w:lineRule="exact"/>
        <w:ind w:left="0" w:leftChars="0" w:firstLine="560" w:firstLineChars="200"/>
        <w:jc w:val="left"/>
        <w:textAlignment w:val="baseline"/>
        <w:outlineLvl w:val="9"/>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☑不提供。</w:t>
      </w:r>
    </w:p>
    <w:p>
      <w:pPr>
        <w:keepNext w:val="0"/>
        <w:keepLines w:val="0"/>
        <w:pageBreakBefore w:val="0"/>
        <w:widowControl/>
        <w:kinsoku/>
        <w:wordWrap/>
        <w:overflowPunct/>
        <w:topLinePunct w:val="0"/>
        <w:autoSpaceDE/>
        <w:autoSpaceDN/>
        <w:bidi w:val="0"/>
        <w:adjustRightInd w:val="0"/>
        <w:snapToGrid w:val="0"/>
        <w:spacing w:line="480" w:lineRule="exact"/>
        <w:ind w:left="0" w:leftChars="0" w:firstLine="560" w:firstLineChars="200"/>
        <w:jc w:val="left"/>
        <w:textAlignment w:val="baseline"/>
        <w:outlineLvl w:val="9"/>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 xml:space="preserve">□提供:拟任项目负责人须具有 </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u w:val="none"/>
          <w:lang w:val="en-US" w:eastAsia="zh-CN" w:bidi="ar-SA"/>
        </w:rPr>
        <w:t>（证书或职称或执业资格等），且为本单位在职员工，并提供劳动和社会保障部门出具的投标截止时间前近半年连续6个月（</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u w:val="none"/>
          <w:lang w:val="en-US" w:eastAsia="zh-CN" w:bidi="ar-SA"/>
        </w:rPr>
        <w:t>年</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u w:val="none"/>
          <w:lang w:val="en-US" w:eastAsia="zh-CN" w:bidi="ar-SA"/>
        </w:rPr>
        <w:t>月至</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u w:val="none"/>
          <w:lang w:val="en-US" w:eastAsia="zh-CN" w:bidi="ar-SA"/>
        </w:rPr>
        <w:t>年</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u w:val="none"/>
          <w:lang w:val="en-US" w:eastAsia="zh-CN" w:bidi="ar-SA"/>
        </w:rPr>
        <w:t>月）的社保证明。</w:t>
      </w:r>
    </w:p>
    <w:p>
      <w:pPr>
        <w:keepNext w:val="0"/>
        <w:keepLines w:val="0"/>
        <w:pageBreakBefore w:val="0"/>
        <w:widowControl/>
        <w:kinsoku/>
        <w:wordWrap/>
        <w:overflowPunct/>
        <w:topLinePunct w:val="0"/>
        <w:autoSpaceDE/>
        <w:autoSpaceDN/>
        <w:bidi w:val="0"/>
        <w:adjustRightInd w:val="0"/>
        <w:snapToGrid w:val="0"/>
        <w:spacing w:line="480" w:lineRule="exact"/>
        <w:ind w:left="0" w:leftChars="0" w:firstLine="560" w:firstLineChars="200"/>
        <w:jc w:val="left"/>
        <w:textAlignment w:val="baseline"/>
        <w:outlineLvl w:val="9"/>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5.信誉要求：近三年内，在经营活动中无不良记录。参选人必须提供“信用中国”（</w:t>
      </w:r>
      <w:r>
        <w:rPr>
          <w:rFonts w:hint="eastAsia" w:ascii="仿宋" w:hAnsi="仿宋" w:eastAsia="仿宋" w:cs="仿宋"/>
          <w:color w:val="auto"/>
          <w:kern w:val="2"/>
          <w:sz w:val="28"/>
          <w:szCs w:val="28"/>
          <w:highlight w:val="none"/>
          <w:u w:val="none"/>
          <w:lang w:val="en-US" w:eastAsia="zh-CN" w:bidi="ar-SA"/>
        </w:rPr>
        <w:fldChar w:fldCharType="begin"/>
      </w:r>
      <w:r>
        <w:rPr>
          <w:rFonts w:hint="eastAsia" w:ascii="仿宋" w:hAnsi="仿宋" w:eastAsia="仿宋" w:cs="仿宋"/>
          <w:color w:val="auto"/>
          <w:kern w:val="2"/>
          <w:sz w:val="28"/>
          <w:szCs w:val="28"/>
          <w:highlight w:val="none"/>
          <w:u w:val="none"/>
          <w:lang w:val="en-US" w:eastAsia="zh-CN" w:bidi="ar-SA"/>
        </w:rPr>
        <w:instrText xml:space="preserve"> HYPERLINK "http://www.creditchina.gov.xn--cn)-cm9dj9ca41zd6gd7hnzuu9e90f4qw2y7blje63wds0e./" </w:instrText>
      </w:r>
      <w:r>
        <w:rPr>
          <w:rFonts w:hint="eastAsia" w:ascii="仿宋" w:hAnsi="仿宋" w:eastAsia="仿宋" w:cs="仿宋"/>
          <w:color w:val="auto"/>
          <w:kern w:val="2"/>
          <w:sz w:val="28"/>
          <w:szCs w:val="28"/>
          <w:highlight w:val="none"/>
          <w:u w:val="none"/>
          <w:lang w:val="en-US" w:eastAsia="zh-CN" w:bidi="ar-SA"/>
        </w:rPr>
        <w:fldChar w:fldCharType="separate"/>
      </w:r>
      <w:r>
        <w:rPr>
          <w:rFonts w:hint="eastAsia" w:ascii="仿宋" w:hAnsi="仿宋" w:eastAsia="仿宋" w:cs="仿宋"/>
          <w:color w:val="auto"/>
          <w:kern w:val="2"/>
          <w:sz w:val="28"/>
          <w:szCs w:val="28"/>
          <w:highlight w:val="none"/>
          <w:u w:val="none"/>
          <w:lang w:val="en-US" w:eastAsia="zh-CN" w:bidi="ar-SA"/>
        </w:rPr>
        <w:t>www.creditchina.gov.cn）信用信息共享平台的信用查询截图。</w:t>
      </w:r>
      <w:r>
        <w:rPr>
          <w:rFonts w:hint="eastAsia" w:ascii="仿宋" w:hAnsi="仿宋" w:eastAsia="仿宋" w:cs="仿宋"/>
          <w:color w:val="auto"/>
          <w:kern w:val="2"/>
          <w:sz w:val="28"/>
          <w:szCs w:val="28"/>
          <w:highlight w:val="none"/>
          <w:u w:val="none"/>
          <w:lang w:val="en-US" w:eastAsia="zh-CN" w:bidi="ar-SA"/>
        </w:rPr>
        <w:fldChar w:fldCharType="end"/>
      </w:r>
      <w:r>
        <w:rPr>
          <w:rFonts w:hint="eastAsia" w:ascii="仿宋" w:hAnsi="仿宋" w:eastAsia="仿宋" w:cs="仿宋"/>
          <w:color w:val="auto"/>
          <w:kern w:val="2"/>
          <w:sz w:val="28"/>
          <w:szCs w:val="28"/>
          <w:highlight w:val="none"/>
          <w:u w:val="none"/>
          <w:lang w:eastAsia="zh-CN" w:bidi="ar-SA"/>
        </w:rPr>
        <w:t>参选单位</w:t>
      </w:r>
      <w:r>
        <w:rPr>
          <w:rFonts w:hint="eastAsia" w:ascii="仿宋" w:hAnsi="仿宋" w:eastAsia="仿宋" w:cs="仿宋"/>
          <w:color w:val="auto"/>
          <w:kern w:val="2"/>
          <w:sz w:val="28"/>
          <w:szCs w:val="28"/>
          <w:highlight w:val="none"/>
          <w:u w:val="none"/>
          <w:lang w:val="en-US" w:eastAsia="zh-CN" w:bidi="ar-SA"/>
        </w:rPr>
        <w:t>在近三年内与衡阳路桥无诉讼、仲裁、结算纠纷；</w:t>
      </w:r>
    </w:p>
    <w:p>
      <w:pPr>
        <w:keepNext w:val="0"/>
        <w:keepLines w:val="0"/>
        <w:pageBreakBefore w:val="0"/>
        <w:widowControl/>
        <w:kinsoku/>
        <w:wordWrap/>
        <w:overflowPunct/>
        <w:topLinePunct w:val="0"/>
        <w:autoSpaceDE/>
        <w:autoSpaceDN/>
        <w:bidi w:val="0"/>
        <w:adjustRightInd w:val="0"/>
        <w:snapToGrid w:val="0"/>
        <w:spacing w:line="480" w:lineRule="exact"/>
        <w:ind w:left="0" w:leftChars="0" w:firstLine="560" w:firstLineChars="200"/>
        <w:jc w:val="left"/>
        <w:textAlignment w:val="baseline"/>
        <w:outlineLvl w:val="9"/>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6.关联要求：</w:t>
      </w:r>
      <w:r>
        <w:rPr>
          <w:rFonts w:hint="eastAsia" w:ascii="仿宋" w:hAnsi="仿宋" w:eastAsia="仿宋" w:cs="仿宋"/>
          <w:b w:val="0"/>
          <w:bCs w:val="0"/>
          <w:color w:val="auto"/>
          <w:spacing w:val="0"/>
          <w:kern w:val="2"/>
          <w:position w:val="0"/>
          <w:sz w:val="28"/>
          <w:szCs w:val="28"/>
          <w:highlight w:val="none"/>
          <w:lang w:eastAsia="zh-CN" w:bidi="ar-SA"/>
        </w:rPr>
        <w:t>参选单位</w:t>
      </w:r>
      <w:r>
        <w:rPr>
          <w:rFonts w:hint="eastAsia" w:ascii="仿宋" w:hAnsi="仿宋" w:eastAsia="仿宋" w:cs="仿宋"/>
          <w:b w:val="0"/>
          <w:bCs w:val="0"/>
          <w:color w:val="auto"/>
          <w:spacing w:val="0"/>
          <w:kern w:val="2"/>
          <w:position w:val="0"/>
          <w:sz w:val="28"/>
          <w:szCs w:val="28"/>
          <w:highlight w:val="none"/>
          <w:lang w:val="en-US" w:eastAsia="zh-CN" w:bidi="ar-SA"/>
        </w:rPr>
        <w:t>法定代表人为同一人或者存在直接控股、管理关系的不同参选人，不得同时参加本次比选。</w:t>
      </w:r>
    </w:p>
    <w:p>
      <w:pPr>
        <w:keepNext w:val="0"/>
        <w:keepLines w:val="0"/>
        <w:pageBreakBefore w:val="0"/>
        <w:widowControl/>
        <w:kinsoku/>
        <w:wordWrap/>
        <w:overflowPunct/>
        <w:topLinePunct w:val="0"/>
        <w:autoSpaceDE/>
        <w:autoSpaceDN/>
        <w:bidi w:val="0"/>
        <w:adjustRightInd w:val="0"/>
        <w:snapToGrid w:val="0"/>
        <w:spacing w:line="480" w:lineRule="exact"/>
        <w:ind w:left="0" w:leftChars="0" w:firstLine="560" w:firstLineChars="200"/>
        <w:jc w:val="left"/>
        <w:textAlignment w:val="baseline"/>
        <w:outlineLvl w:val="9"/>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7.联合体要求：本次比选不接受联合体参加。</w:t>
      </w:r>
    </w:p>
    <w:p>
      <w:pPr>
        <w:keepNext w:val="0"/>
        <w:keepLines w:val="0"/>
        <w:pageBreakBefore w:val="0"/>
        <w:widowControl/>
        <w:kinsoku/>
        <w:wordWrap/>
        <w:overflowPunct/>
        <w:topLinePunct w:val="0"/>
        <w:autoSpaceDE/>
        <w:autoSpaceDN/>
        <w:bidi w:val="0"/>
        <w:adjustRightInd w:val="0"/>
        <w:snapToGrid w:val="0"/>
        <w:spacing w:line="480" w:lineRule="exact"/>
        <w:ind w:left="0" w:leftChars="0" w:firstLine="560" w:firstLineChars="200"/>
        <w:jc w:val="left"/>
        <w:textAlignment w:val="baseline"/>
        <w:outlineLvl w:val="9"/>
        <w:rPr>
          <w:rFonts w:hint="eastAsia" w:ascii="仿宋" w:hAnsi="仿宋" w:eastAsia="仿宋" w:cs="仿宋"/>
          <w:strike w:val="0"/>
          <w:dstrike w:val="0"/>
          <w:color w:val="auto"/>
          <w:kern w:val="2"/>
          <w:sz w:val="28"/>
          <w:szCs w:val="28"/>
          <w:highlight w:val="none"/>
          <w:u w:val="none"/>
          <w:lang w:val="en-US" w:eastAsia="zh-CN" w:bidi="ar-SA"/>
        </w:rPr>
      </w:pPr>
      <w:r>
        <w:rPr>
          <w:rFonts w:hint="eastAsia" w:ascii="仿宋" w:hAnsi="仿宋" w:eastAsia="仿宋" w:cs="仿宋"/>
          <w:strike w:val="0"/>
          <w:dstrike w:val="0"/>
          <w:color w:val="auto"/>
          <w:kern w:val="2"/>
          <w:sz w:val="28"/>
          <w:szCs w:val="28"/>
          <w:highlight w:val="none"/>
          <w:u w:val="none"/>
          <w:lang w:val="en-US" w:eastAsia="zh-CN" w:bidi="ar-SA"/>
        </w:rPr>
        <w:t>8.参选人须为衡阳路桥劳务供应商库中单位。</w:t>
      </w:r>
    </w:p>
    <w:p>
      <w:pPr>
        <w:keepNext w:val="0"/>
        <w:keepLines w:val="0"/>
        <w:pageBreakBefore w:val="0"/>
        <w:widowControl/>
        <w:kinsoku/>
        <w:wordWrap/>
        <w:overflowPunct/>
        <w:topLinePunct w:val="0"/>
        <w:autoSpaceDE/>
        <w:autoSpaceDN/>
        <w:bidi w:val="0"/>
        <w:adjustRightInd w:val="0"/>
        <w:snapToGrid w:val="0"/>
        <w:spacing w:line="480" w:lineRule="exact"/>
        <w:ind w:left="0" w:leftChars="0" w:firstLine="560" w:firstLineChars="200"/>
        <w:jc w:val="left"/>
        <w:textAlignment w:val="baseline"/>
        <w:outlineLvl w:val="9"/>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9.增值税要求：</w:t>
      </w:r>
    </w:p>
    <w:p>
      <w:pPr>
        <w:keepNext w:val="0"/>
        <w:keepLines w:val="0"/>
        <w:pageBreakBefore w:val="0"/>
        <w:widowControl/>
        <w:kinsoku/>
        <w:wordWrap/>
        <w:overflowPunct/>
        <w:topLinePunct w:val="0"/>
        <w:autoSpaceDE/>
        <w:autoSpaceDN/>
        <w:bidi w:val="0"/>
        <w:adjustRightInd w:val="0"/>
        <w:snapToGrid w:val="0"/>
        <w:spacing w:line="480" w:lineRule="exact"/>
        <w:ind w:left="0" w:leftChars="0" w:firstLine="560" w:firstLineChars="200"/>
        <w:jc w:val="left"/>
        <w:textAlignment w:val="baseline"/>
        <w:outlineLvl w:val="9"/>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本次招标的工程增值税税率按合同执行。</w:t>
      </w:r>
    </w:p>
    <w:p>
      <w:pPr>
        <w:pStyle w:val="11"/>
        <w:keepNext w:val="0"/>
        <w:keepLines w:val="0"/>
        <w:pageBreakBefore w:val="0"/>
        <w:widowControl/>
        <w:suppressLineNumbers w:val="0"/>
        <w:wordWrap/>
        <w:overflowPunct/>
        <w:topLinePunct w:val="0"/>
        <w:bidi w:val="0"/>
        <w:adjustRightInd w:val="0"/>
        <w:snapToGrid w:val="0"/>
        <w:spacing w:before="0" w:beforeAutospacing="0" w:after="0" w:afterAutospacing="0" w:line="480" w:lineRule="exact"/>
        <w:ind w:left="0" w:leftChars="0" w:right="0" w:firstLine="562" w:firstLineChars="200"/>
        <w:textAlignment w:val="baseline"/>
        <w:outlineLvl w:val="9"/>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b/>
          <w:bCs/>
          <w:i w:val="0"/>
          <w:iCs w:val="0"/>
          <w:caps w:val="0"/>
          <w:color w:val="auto"/>
          <w:spacing w:val="0"/>
          <w:sz w:val="28"/>
          <w:szCs w:val="28"/>
          <w:highlight w:val="none"/>
          <w:shd w:val="clear" w:fill="FFFFFF"/>
          <w:lang w:eastAsia="zh-CN"/>
        </w:rPr>
        <w:t>1</w:t>
      </w:r>
      <w:r>
        <w:rPr>
          <w:rFonts w:hint="eastAsia" w:ascii="仿宋" w:hAnsi="仿宋" w:eastAsia="仿宋" w:cs="仿宋"/>
          <w:b/>
          <w:bCs/>
          <w:i w:val="0"/>
          <w:iCs w:val="0"/>
          <w:caps w:val="0"/>
          <w:color w:val="auto"/>
          <w:spacing w:val="0"/>
          <w:sz w:val="28"/>
          <w:szCs w:val="28"/>
          <w:highlight w:val="none"/>
          <w:shd w:val="clear" w:fill="FFFFFF"/>
          <w:lang w:val="en-US" w:eastAsia="zh-CN"/>
        </w:rPr>
        <w:t>0</w:t>
      </w:r>
      <w:r>
        <w:rPr>
          <w:rFonts w:hint="eastAsia" w:ascii="仿宋" w:hAnsi="仿宋" w:eastAsia="仿宋" w:cs="仿宋"/>
          <w:b/>
          <w:bCs/>
          <w:i w:val="0"/>
          <w:iCs w:val="0"/>
          <w:caps w:val="0"/>
          <w:color w:val="auto"/>
          <w:spacing w:val="0"/>
          <w:sz w:val="28"/>
          <w:szCs w:val="28"/>
          <w:highlight w:val="none"/>
          <w:shd w:val="clear" w:fill="FFFFFF"/>
          <w:lang w:eastAsia="zh-CN"/>
        </w:rPr>
        <w:t>.</w:t>
      </w:r>
      <w:r>
        <w:rPr>
          <w:rFonts w:hint="eastAsia" w:ascii="仿宋" w:hAnsi="仿宋" w:eastAsia="仿宋" w:cs="仿宋"/>
          <w:color w:val="auto"/>
          <w:kern w:val="2"/>
          <w:sz w:val="28"/>
          <w:szCs w:val="28"/>
          <w:highlight w:val="none"/>
          <w:u w:val="none"/>
          <w:lang w:val="en-US" w:eastAsia="zh-CN" w:bidi="ar-SA"/>
        </w:rPr>
        <w:t>其他要求：</w:t>
      </w:r>
      <w:r>
        <w:rPr>
          <w:rFonts w:hint="eastAsia" w:ascii="仿宋" w:hAnsi="仿宋" w:eastAsia="仿宋" w:cs="仿宋"/>
          <w:color w:val="auto"/>
          <w:kern w:val="2"/>
          <w:sz w:val="28"/>
          <w:szCs w:val="28"/>
          <w:highlight w:val="none"/>
          <w:u w:val="single"/>
          <w:lang w:val="en-US" w:eastAsia="zh-CN" w:bidi="ar-SA"/>
        </w:rPr>
        <w:t xml:space="preserve">       </w:t>
      </w:r>
      <w:r>
        <w:rPr>
          <w:rFonts w:hint="eastAsia" w:ascii="仿宋" w:hAnsi="仿宋" w:eastAsia="仿宋" w:cs="仿宋"/>
          <w:color w:val="auto"/>
          <w:kern w:val="2"/>
          <w:sz w:val="28"/>
          <w:szCs w:val="28"/>
          <w:highlight w:val="none"/>
          <w:u w:val="none"/>
          <w:lang w:val="en-US" w:eastAsia="zh-CN" w:bidi="ar-SA"/>
        </w:rPr>
        <w:t>。</w:t>
      </w:r>
    </w:p>
    <w:p>
      <w:pPr>
        <w:keepNext w:val="0"/>
        <w:keepLines w:val="0"/>
        <w:pageBreakBefore w:val="0"/>
        <w:widowControl/>
        <w:wordWrap/>
        <w:overflowPunct/>
        <w:topLinePunct w:val="0"/>
        <w:bidi w:val="0"/>
        <w:adjustRightInd w:val="0"/>
        <w:snapToGrid w:val="0"/>
        <w:spacing w:line="480" w:lineRule="exact"/>
        <w:ind w:left="0" w:leftChars="0"/>
        <w:textAlignment w:val="baseline"/>
        <w:outlineLvl w:val="9"/>
        <w:rPr>
          <w:rFonts w:hint="eastAsia" w:ascii="仿宋" w:hAnsi="仿宋" w:eastAsia="仿宋" w:cs="仿宋"/>
          <w:strike/>
          <w:dstrike w:val="0"/>
          <w:color w:val="auto"/>
          <w:spacing w:val="0"/>
          <w:position w:val="0"/>
          <w:sz w:val="28"/>
          <w:szCs w:val="28"/>
          <w:highlight w:val="none"/>
          <w:lang w:val="en-US" w:eastAsia="zh-CN"/>
        </w:rPr>
      </w:pPr>
      <w:r>
        <w:rPr>
          <w:rFonts w:hint="eastAsia" w:ascii="仿宋" w:hAnsi="仿宋" w:eastAsia="仿宋" w:cs="仿宋"/>
          <w:color w:val="auto"/>
          <w:kern w:val="2"/>
          <w:sz w:val="28"/>
          <w:szCs w:val="28"/>
          <w:highlight w:val="none"/>
          <w:u w:val="none"/>
          <w:lang w:val="en-US" w:eastAsia="zh-CN" w:bidi="ar-SA"/>
        </w:rPr>
        <w:t>五、投标保证金</w:t>
      </w:r>
    </w:p>
    <w:p>
      <w:pPr>
        <w:keepNext w:val="0"/>
        <w:keepLines w:val="0"/>
        <w:pageBreakBefore w:val="0"/>
        <w:widowControl/>
        <w:kinsoku/>
        <w:wordWrap/>
        <w:overflowPunct/>
        <w:topLinePunct w:val="0"/>
        <w:autoSpaceDE/>
        <w:autoSpaceDN/>
        <w:bidi w:val="0"/>
        <w:adjustRightInd w:val="0"/>
        <w:snapToGrid w:val="0"/>
        <w:spacing w:line="480" w:lineRule="exact"/>
        <w:ind w:left="0" w:leftChars="0" w:firstLine="560" w:firstLineChars="200"/>
        <w:jc w:val="left"/>
        <w:textAlignment w:val="baseline"/>
        <w:rPr>
          <w:rFonts w:hint="eastAsia" w:ascii="仿宋" w:hAnsi="仿宋" w:eastAsia="仿宋" w:cs="仿宋"/>
          <w:snapToGrid w:val="0"/>
          <w:color w:val="auto"/>
          <w:kern w:val="2"/>
          <w:sz w:val="28"/>
          <w:szCs w:val="28"/>
          <w:highlight w:val="none"/>
          <w:u w:val="none"/>
          <w:lang w:val="en-US" w:eastAsia="zh-CN" w:bidi="ar-SA"/>
        </w:rPr>
      </w:pPr>
      <w:r>
        <w:rPr>
          <w:rFonts w:hint="eastAsia" w:ascii="仿宋" w:hAnsi="仿宋" w:eastAsia="仿宋" w:cs="仿宋"/>
          <w:snapToGrid w:val="0"/>
          <w:color w:val="auto"/>
          <w:kern w:val="2"/>
          <w:sz w:val="28"/>
          <w:szCs w:val="28"/>
          <w:highlight w:val="none"/>
          <w:u w:val="none"/>
          <w:lang w:val="en-US" w:eastAsia="zh-CN" w:bidi="ar-SA"/>
        </w:rPr>
        <w:t>1本次比选的投标保证金为</w:t>
      </w:r>
      <w:r>
        <w:rPr>
          <w:rFonts w:hint="eastAsia" w:ascii="仿宋" w:hAnsi="仿宋" w:eastAsia="仿宋" w:cs="仿宋"/>
          <w:snapToGrid w:val="0"/>
          <w:color w:val="auto"/>
          <w:kern w:val="2"/>
          <w:sz w:val="28"/>
          <w:szCs w:val="28"/>
          <w:highlight w:val="none"/>
          <w:u w:val="single"/>
          <w:lang w:val="en-US" w:eastAsia="zh-CN" w:bidi="ar-SA"/>
        </w:rPr>
        <w:t xml:space="preserve">2700 </w:t>
      </w:r>
      <w:r>
        <w:rPr>
          <w:rFonts w:hint="eastAsia" w:ascii="仿宋" w:hAnsi="仿宋" w:eastAsia="仿宋" w:cs="仿宋"/>
          <w:snapToGrid w:val="0"/>
          <w:color w:val="auto"/>
          <w:kern w:val="2"/>
          <w:sz w:val="28"/>
          <w:szCs w:val="28"/>
          <w:highlight w:val="none"/>
          <w:u w:val="none"/>
          <w:lang w:val="en-US" w:eastAsia="zh-CN" w:bidi="ar-SA"/>
        </w:rPr>
        <w:t>元，采用银行保函/担保公司独立保函/保险公司开具的保证保险/现金转账方式。</w:t>
      </w:r>
    </w:p>
    <w:p>
      <w:pPr>
        <w:keepNext w:val="0"/>
        <w:keepLines w:val="0"/>
        <w:pageBreakBefore w:val="0"/>
        <w:widowControl/>
        <w:kinsoku/>
        <w:wordWrap/>
        <w:overflowPunct/>
        <w:topLinePunct w:val="0"/>
        <w:autoSpaceDE/>
        <w:autoSpaceDN/>
        <w:bidi w:val="0"/>
        <w:adjustRightInd w:val="0"/>
        <w:snapToGrid w:val="0"/>
        <w:spacing w:line="480" w:lineRule="exact"/>
        <w:ind w:left="0" w:leftChars="0" w:firstLine="560" w:firstLineChars="200"/>
        <w:jc w:val="left"/>
        <w:textAlignment w:val="baseline"/>
        <w:rPr>
          <w:rFonts w:hint="eastAsia" w:ascii="仿宋" w:hAnsi="仿宋" w:eastAsia="仿宋" w:cs="仿宋"/>
          <w:snapToGrid w:val="0"/>
          <w:color w:val="auto"/>
          <w:kern w:val="2"/>
          <w:sz w:val="28"/>
          <w:szCs w:val="28"/>
          <w:highlight w:val="none"/>
          <w:u w:val="none"/>
          <w:lang w:val="en-US" w:eastAsia="zh-CN" w:bidi="ar-SA"/>
        </w:rPr>
      </w:pPr>
      <w:r>
        <w:rPr>
          <w:rFonts w:hint="eastAsia" w:ascii="仿宋" w:hAnsi="仿宋" w:eastAsia="仿宋" w:cs="仿宋"/>
          <w:snapToGrid w:val="0"/>
          <w:color w:val="auto"/>
          <w:kern w:val="2"/>
          <w:sz w:val="28"/>
          <w:szCs w:val="28"/>
          <w:highlight w:val="none"/>
          <w:u w:val="none"/>
          <w:lang w:val="en-US" w:eastAsia="zh-CN" w:bidi="ar-SA"/>
        </w:rPr>
        <w:t>2投标保函有效期起止时间应能覆盖投标有效期起止时间；投标保函担保的项目名称应与比选的项目名称保持一致；受益人名称应与采购人单位名称保持一致。</w:t>
      </w:r>
    </w:p>
    <w:p>
      <w:pPr>
        <w:keepNext w:val="0"/>
        <w:keepLines w:val="0"/>
        <w:pageBreakBefore w:val="0"/>
        <w:widowControl/>
        <w:kinsoku/>
        <w:wordWrap/>
        <w:overflowPunct/>
        <w:topLinePunct w:val="0"/>
        <w:autoSpaceDE/>
        <w:autoSpaceDN/>
        <w:bidi w:val="0"/>
        <w:adjustRightInd w:val="0"/>
        <w:snapToGrid w:val="0"/>
        <w:spacing w:line="480" w:lineRule="exact"/>
        <w:ind w:left="0" w:leftChars="0" w:firstLine="560" w:firstLineChars="200"/>
        <w:jc w:val="left"/>
        <w:textAlignment w:val="baseline"/>
        <w:rPr>
          <w:rFonts w:hint="eastAsia" w:ascii="仿宋" w:hAnsi="仿宋" w:eastAsia="仿宋" w:cs="仿宋"/>
          <w:snapToGrid w:val="0"/>
          <w:color w:val="auto"/>
          <w:kern w:val="2"/>
          <w:sz w:val="28"/>
          <w:szCs w:val="28"/>
          <w:highlight w:val="none"/>
          <w:u w:val="none"/>
          <w:lang w:val="en-US" w:eastAsia="zh-CN" w:bidi="ar-SA"/>
        </w:rPr>
      </w:pPr>
      <w:r>
        <w:rPr>
          <w:rFonts w:hint="eastAsia" w:ascii="仿宋" w:hAnsi="仿宋" w:eastAsia="仿宋" w:cs="仿宋"/>
          <w:snapToGrid w:val="0"/>
          <w:color w:val="auto"/>
          <w:kern w:val="2"/>
          <w:sz w:val="28"/>
          <w:szCs w:val="28"/>
          <w:highlight w:val="none"/>
          <w:u w:val="none"/>
          <w:lang w:val="en-US" w:eastAsia="zh-CN" w:bidi="ar-SA"/>
        </w:rPr>
        <w:t>3开具的保函或保证保险中可提出索赔的情形应符合比选文件规定，至少包含下列情形：</w:t>
      </w:r>
    </w:p>
    <w:p>
      <w:pPr>
        <w:keepNext w:val="0"/>
        <w:keepLines w:val="0"/>
        <w:pageBreakBefore w:val="0"/>
        <w:widowControl/>
        <w:kinsoku/>
        <w:wordWrap/>
        <w:overflowPunct/>
        <w:topLinePunct w:val="0"/>
        <w:autoSpaceDE/>
        <w:autoSpaceDN/>
        <w:bidi w:val="0"/>
        <w:adjustRightInd w:val="0"/>
        <w:snapToGrid w:val="0"/>
        <w:spacing w:line="480" w:lineRule="exact"/>
        <w:ind w:left="0" w:leftChars="0" w:firstLine="560" w:firstLineChars="200"/>
        <w:jc w:val="left"/>
        <w:textAlignment w:val="baseline"/>
        <w:rPr>
          <w:rFonts w:hint="eastAsia" w:ascii="仿宋" w:hAnsi="仿宋" w:eastAsia="仿宋" w:cs="仿宋"/>
          <w:snapToGrid w:val="0"/>
          <w:color w:val="auto"/>
          <w:kern w:val="2"/>
          <w:sz w:val="28"/>
          <w:szCs w:val="28"/>
          <w:highlight w:val="none"/>
          <w:u w:val="none"/>
          <w:lang w:val="en-US" w:eastAsia="zh-CN" w:bidi="ar-SA"/>
        </w:rPr>
      </w:pPr>
      <w:r>
        <w:rPr>
          <w:rFonts w:hint="eastAsia" w:ascii="仿宋" w:hAnsi="仿宋" w:eastAsia="仿宋" w:cs="仿宋"/>
          <w:snapToGrid w:val="0"/>
          <w:color w:val="auto"/>
          <w:kern w:val="2"/>
          <w:sz w:val="28"/>
          <w:szCs w:val="28"/>
          <w:highlight w:val="none"/>
          <w:u w:val="none"/>
          <w:lang w:val="en-US" w:eastAsia="zh-CN" w:bidi="ar-SA"/>
        </w:rPr>
        <w:t>（1）投标人拒绝按照比选文件、投标文件或中标通知书要求与采购人签订合同；</w:t>
      </w:r>
    </w:p>
    <w:p>
      <w:pPr>
        <w:keepNext w:val="0"/>
        <w:keepLines w:val="0"/>
        <w:pageBreakBefore w:val="0"/>
        <w:widowControl/>
        <w:kinsoku/>
        <w:wordWrap/>
        <w:overflowPunct/>
        <w:topLinePunct w:val="0"/>
        <w:autoSpaceDE/>
        <w:autoSpaceDN/>
        <w:bidi w:val="0"/>
        <w:adjustRightInd w:val="0"/>
        <w:snapToGrid w:val="0"/>
        <w:spacing w:line="480" w:lineRule="exact"/>
        <w:ind w:left="0" w:leftChars="0" w:firstLine="560" w:firstLineChars="200"/>
        <w:jc w:val="left"/>
        <w:textAlignment w:val="baseline"/>
        <w:rPr>
          <w:rFonts w:hint="eastAsia" w:ascii="仿宋" w:hAnsi="仿宋" w:eastAsia="仿宋" w:cs="仿宋"/>
          <w:snapToGrid w:val="0"/>
          <w:color w:val="auto"/>
          <w:kern w:val="2"/>
          <w:sz w:val="28"/>
          <w:szCs w:val="28"/>
          <w:highlight w:val="none"/>
          <w:u w:val="none"/>
          <w:lang w:val="en-US" w:eastAsia="zh-CN" w:bidi="ar-SA"/>
        </w:rPr>
      </w:pPr>
      <w:r>
        <w:rPr>
          <w:rFonts w:hint="eastAsia" w:ascii="仿宋" w:hAnsi="仿宋" w:eastAsia="仿宋" w:cs="仿宋"/>
          <w:snapToGrid w:val="0"/>
          <w:color w:val="auto"/>
          <w:kern w:val="2"/>
          <w:sz w:val="28"/>
          <w:szCs w:val="28"/>
          <w:highlight w:val="none"/>
          <w:u w:val="none"/>
          <w:lang w:val="en-US" w:eastAsia="zh-CN" w:bidi="ar-SA"/>
        </w:rPr>
        <w:t>（2）投标截止后，投标人要求修改、补充或撤销投标文件的实质性内容或者要求更改比选文件和中标通知书的实质性内容；</w:t>
      </w:r>
    </w:p>
    <w:p>
      <w:pPr>
        <w:keepNext w:val="0"/>
        <w:keepLines w:val="0"/>
        <w:pageBreakBefore w:val="0"/>
        <w:widowControl/>
        <w:kinsoku/>
        <w:wordWrap/>
        <w:overflowPunct/>
        <w:topLinePunct w:val="0"/>
        <w:autoSpaceDE/>
        <w:autoSpaceDN/>
        <w:bidi w:val="0"/>
        <w:adjustRightInd w:val="0"/>
        <w:snapToGrid w:val="0"/>
        <w:spacing w:line="480" w:lineRule="exact"/>
        <w:ind w:left="0" w:leftChars="0" w:firstLine="560" w:firstLineChars="200"/>
        <w:jc w:val="left"/>
        <w:textAlignment w:val="baseline"/>
        <w:rPr>
          <w:rFonts w:hint="eastAsia" w:ascii="仿宋" w:hAnsi="仿宋" w:eastAsia="仿宋" w:cs="仿宋"/>
          <w:snapToGrid w:val="0"/>
          <w:color w:val="auto"/>
          <w:kern w:val="2"/>
          <w:sz w:val="28"/>
          <w:szCs w:val="28"/>
          <w:highlight w:val="none"/>
          <w:u w:val="none"/>
          <w:lang w:val="en-US" w:eastAsia="zh-CN" w:bidi="ar-SA"/>
        </w:rPr>
      </w:pPr>
      <w:r>
        <w:rPr>
          <w:rFonts w:hint="eastAsia" w:ascii="仿宋" w:hAnsi="仿宋" w:eastAsia="仿宋" w:cs="仿宋"/>
          <w:snapToGrid w:val="0"/>
          <w:color w:val="auto"/>
          <w:kern w:val="2"/>
          <w:sz w:val="28"/>
          <w:szCs w:val="28"/>
          <w:highlight w:val="none"/>
          <w:u w:val="none"/>
          <w:lang w:val="en-US" w:eastAsia="zh-CN" w:bidi="ar-SA"/>
        </w:rPr>
        <w:t>（3）投标人拒绝按比选文件规定的时间、金额、形式提交履约担保；</w:t>
      </w:r>
    </w:p>
    <w:p>
      <w:pPr>
        <w:keepNext w:val="0"/>
        <w:keepLines w:val="0"/>
        <w:pageBreakBefore w:val="0"/>
        <w:widowControl/>
        <w:kinsoku/>
        <w:wordWrap/>
        <w:overflowPunct/>
        <w:topLinePunct w:val="0"/>
        <w:autoSpaceDE/>
        <w:autoSpaceDN/>
        <w:bidi w:val="0"/>
        <w:adjustRightInd w:val="0"/>
        <w:snapToGrid w:val="0"/>
        <w:spacing w:line="480" w:lineRule="exact"/>
        <w:ind w:left="0" w:leftChars="0" w:firstLine="560" w:firstLineChars="200"/>
        <w:jc w:val="left"/>
        <w:textAlignment w:val="baseline"/>
        <w:rPr>
          <w:rFonts w:hint="eastAsia" w:ascii="仿宋" w:hAnsi="仿宋" w:eastAsia="仿宋" w:cs="仿宋"/>
          <w:snapToGrid w:val="0"/>
          <w:color w:val="auto"/>
          <w:kern w:val="2"/>
          <w:sz w:val="28"/>
          <w:szCs w:val="28"/>
          <w:highlight w:val="none"/>
          <w:u w:val="none"/>
          <w:lang w:val="en-US" w:eastAsia="zh-CN" w:bidi="ar-SA"/>
        </w:rPr>
      </w:pPr>
      <w:r>
        <w:rPr>
          <w:rFonts w:hint="eastAsia" w:ascii="仿宋" w:hAnsi="仿宋" w:eastAsia="仿宋" w:cs="仿宋"/>
          <w:snapToGrid w:val="0"/>
          <w:color w:val="auto"/>
          <w:kern w:val="2"/>
          <w:sz w:val="28"/>
          <w:szCs w:val="28"/>
          <w:highlight w:val="none"/>
          <w:u w:val="none"/>
          <w:lang w:val="en-US" w:eastAsia="zh-CN" w:bidi="ar-SA"/>
        </w:rPr>
        <w:t>（4）投标人在投标截止后撤销投标文件；</w:t>
      </w:r>
    </w:p>
    <w:p>
      <w:pPr>
        <w:keepNext w:val="0"/>
        <w:keepLines w:val="0"/>
        <w:pageBreakBefore w:val="0"/>
        <w:widowControl/>
        <w:kinsoku/>
        <w:wordWrap/>
        <w:overflowPunct/>
        <w:topLinePunct w:val="0"/>
        <w:autoSpaceDE/>
        <w:autoSpaceDN/>
        <w:bidi w:val="0"/>
        <w:adjustRightInd w:val="0"/>
        <w:snapToGrid w:val="0"/>
        <w:spacing w:line="480" w:lineRule="exact"/>
        <w:ind w:left="0" w:leftChars="0" w:firstLine="560" w:firstLineChars="200"/>
        <w:jc w:val="left"/>
        <w:textAlignment w:val="baseline"/>
        <w:rPr>
          <w:rFonts w:hint="eastAsia" w:ascii="仿宋" w:hAnsi="仿宋" w:eastAsia="仿宋" w:cs="仿宋"/>
          <w:snapToGrid w:val="0"/>
          <w:color w:val="auto"/>
          <w:kern w:val="2"/>
          <w:sz w:val="28"/>
          <w:szCs w:val="28"/>
          <w:highlight w:val="none"/>
          <w:u w:val="none"/>
          <w:lang w:val="en-US" w:eastAsia="zh-CN" w:bidi="ar-SA"/>
        </w:rPr>
      </w:pPr>
      <w:r>
        <w:rPr>
          <w:rFonts w:hint="eastAsia" w:ascii="仿宋" w:hAnsi="仿宋" w:eastAsia="仿宋" w:cs="仿宋"/>
          <w:snapToGrid w:val="0"/>
          <w:color w:val="auto"/>
          <w:kern w:val="2"/>
          <w:sz w:val="28"/>
          <w:szCs w:val="28"/>
          <w:highlight w:val="none"/>
          <w:u w:val="none"/>
          <w:lang w:val="en-US" w:eastAsia="zh-CN" w:bidi="ar-SA"/>
        </w:rPr>
        <w:t>（5）比选文件规定的违规情形。</w:t>
      </w:r>
    </w:p>
    <w:p>
      <w:pPr>
        <w:keepNext w:val="0"/>
        <w:keepLines w:val="0"/>
        <w:pageBreakBefore w:val="0"/>
        <w:widowControl/>
        <w:kinsoku/>
        <w:wordWrap/>
        <w:overflowPunct/>
        <w:topLinePunct w:val="0"/>
        <w:autoSpaceDE/>
        <w:autoSpaceDN/>
        <w:bidi w:val="0"/>
        <w:adjustRightInd w:val="0"/>
        <w:snapToGrid w:val="0"/>
        <w:spacing w:line="480" w:lineRule="exact"/>
        <w:jc w:val="left"/>
        <w:textAlignment w:val="baseline"/>
        <w:rPr>
          <w:rFonts w:hint="eastAsia" w:ascii="仿宋" w:hAnsi="仿宋" w:eastAsia="仿宋" w:cs="仿宋"/>
          <w:snapToGrid w:val="0"/>
          <w:color w:val="auto"/>
          <w:kern w:val="2"/>
          <w:sz w:val="28"/>
          <w:szCs w:val="28"/>
          <w:highlight w:val="none"/>
          <w:u w:val="none"/>
          <w:lang w:val="en-US" w:eastAsia="zh-CN" w:bidi="ar-SA"/>
        </w:rPr>
      </w:pPr>
      <w:r>
        <w:rPr>
          <w:rFonts w:hint="eastAsia" w:ascii="仿宋" w:hAnsi="仿宋" w:eastAsia="仿宋" w:cs="仿宋"/>
          <w:snapToGrid w:val="0"/>
          <w:color w:val="auto"/>
          <w:kern w:val="2"/>
          <w:sz w:val="28"/>
          <w:szCs w:val="28"/>
          <w:highlight w:val="none"/>
          <w:u w:val="none"/>
          <w:lang w:val="en-US" w:eastAsia="zh-CN" w:bidi="ar-SA"/>
        </w:rPr>
        <w:t>六、招标比选文件的获取</w:t>
      </w:r>
      <w:r>
        <w:rPr>
          <w:rFonts w:hint="eastAsia" w:ascii="仿宋" w:hAnsi="仿宋" w:eastAsia="仿宋" w:cs="仿宋"/>
          <w:snapToGrid w:val="0"/>
          <w:color w:val="auto"/>
          <w:kern w:val="2"/>
          <w:sz w:val="28"/>
          <w:szCs w:val="28"/>
          <w:highlight w:val="none"/>
          <w:u w:val="none"/>
          <w:lang w:val="en-US" w:eastAsia="zh-CN" w:bidi="ar-SA"/>
        </w:rPr>
        <w:br w:type="textWrapping"/>
      </w:r>
      <w:r>
        <w:rPr>
          <w:rFonts w:hint="eastAsia" w:ascii="仿宋" w:hAnsi="仿宋" w:eastAsia="仿宋" w:cs="仿宋"/>
          <w:snapToGrid w:val="0"/>
          <w:color w:val="auto"/>
          <w:kern w:val="2"/>
          <w:sz w:val="28"/>
          <w:szCs w:val="28"/>
          <w:highlight w:val="none"/>
          <w:u w:val="none"/>
          <w:lang w:val="en-US" w:eastAsia="zh-CN" w:bidi="ar-SA"/>
        </w:rPr>
        <w:t xml:space="preserve">   凡有意参加比选的符合条件的比选单位，2026年10月10日至2026年10月12日在衡阳公路桥梁建设有限公司官方网（www.hylqgs.com）下载招标比选文件，并按照比选文件要求参与比选。</w:t>
      </w:r>
    </w:p>
    <w:p>
      <w:pPr>
        <w:keepNext w:val="0"/>
        <w:keepLines w:val="0"/>
        <w:pageBreakBefore w:val="0"/>
        <w:widowControl/>
        <w:kinsoku/>
        <w:wordWrap/>
        <w:overflowPunct/>
        <w:topLinePunct w:val="0"/>
        <w:autoSpaceDE/>
        <w:autoSpaceDN/>
        <w:bidi w:val="0"/>
        <w:adjustRightInd w:val="0"/>
        <w:snapToGrid w:val="0"/>
        <w:spacing w:line="480" w:lineRule="exact"/>
        <w:jc w:val="left"/>
        <w:textAlignment w:val="baseline"/>
        <w:outlineLvl w:val="9"/>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snapToGrid w:val="0"/>
          <w:color w:val="auto"/>
          <w:kern w:val="2"/>
          <w:sz w:val="28"/>
          <w:szCs w:val="28"/>
          <w:highlight w:val="none"/>
          <w:u w:val="none"/>
          <w:lang w:val="en-US" w:eastAsia="zh-CN" w:bidi="ar-SA"/>
        </w:rPr>
        <w:t>七、开标时间及地点</w:t>
      </w:r>
      <w:r>
        <w:rPr>
          <w:rFonts w:hint="eastAsia" w:ascii="仿宋" w:hAnsi="仿宋" w:eastAsia="仿宋" w:cs="仿宋"/>
          <w:i w:val="0"/>
          <w:iCs w:val="0"/>
          <w:caps w:val="0"/>
          <w:color w:val="auto"/>
          <w:spacing w:val="0"/>
          <w:sz w:val="28"/>
          <w:szCs w:val="28"/>
          <w:highlight w:val="none"/>
          <w:shd w:val="clear" w:fill="FFFFFF"/>
          <w:lang w:val="en-US" w:eastAsia="zh-CN"/>
        </w:rPr>
        <w:br w:type="textWrapping"/>
      </w:r>
      <w:r>
        <w:rPr>
          <w:rFonts w:hint="eastAsia" w:ascii="仿宋" w:hAnsi="仿宋" w:eastAsia="仿宋" w:cs="仿宋"/>
          <w:i w:val="0"/>
          <w:iCs w:val="0"/>
          <w:caps w:val="0"/>
          <w:color w:val="auto"/>
          <w:spacing w:val="0"/>
          <w:sz w:val="28"/>
          <w:szCs w:val="28"/>
          <w:highlight w:val="none"/>
          <w:shd w:val="clear" w:fill="FFFFFF"/>
          <w:lang w:val="en-US" w:eastAsia="zh-CN"/>
        </w:rPr>
        <w:t>     </w:t>
      </w:r>
      <w:r>
        <w:rPr>
          <w:rFonts w:hint="eastAsia" w:ascii="仿宋" w:hAnsi="仿宋" w:eastAsia="仿宋" w:cs="仿宋"/>
          <w:b w:val="0"/>
          <w:bCs w:val="0"/>
          <w:color w:val="auto"/>
          <w:spacing w:val="0"/>
          <w:kern w:val="2"/>
          <w:position w:val="0"/>
          <w:sz w:val="28"/>
          <w:szCs w:val="28"/>
          <w:highlight w:val="none"/>
          <w:lang w:val="en-US" w:eastAsia="zh-CN" w:bidi="ar-SA"/>
        </w:rPr>
        <w:t>本项目拟定于</w:t>
      </w:r>
      <w:r>
        <w:rPr>
          <w:rFonts w:hint="eastAsia" w:ascii="仿宋" w:hAnsi="仿宋" w:eastAsia="仿宋" w:cs="仿宋"/>
          <w:b w:val="0"/>
          <w:bCs w:val="0"/>
          <w:color w:val="auto"/>
          <w:spacing w:val="0"/>
          <w:kern w:val="2"/>
          <w:position w:val="0"/>
          <w:sz w:val="28"/>
          <w:szCs w:val="28"/>
          <w:highlight w:val="none"/>
          <w:u w:val="single"/>
          <w:lang w:val="en-US" w:eastAsia="zh-CN" w:bidi="ar-SA"/>
        </w:rPr>
        <w:t>2026年10月13日15时00分</w:t>
      </w:r>
      <w:r>
        <w:rPr>
          <w:rFonts w:hint="eastAsia" w:ascii="仿宋" w:hAnsi="仿宋" w:eastAsia="仿宋" w:cs="仿宋"/>
          <w:b w:val="0"/>
          <w:bCs w:val="0"/>
          <w:color w:val="auto"/>
          <w:spacing w:val="0"/>
          <w:kern w:val="2"/>
          <w:position w:val="0"/>
          <w:sz w:val="28"/>
          <w:szCs w:val="28"/>
          <w:highlight w:val="none"/>
          <w:lang w:val="en-US" w:eastAsia="zh-CN" w:bidi="ar-SA"/>
        </w:rPr>
        <w:t>在衡阳市珠晖区江东村城中村改造及配套工程项目经理部会议室开标，如有变动将提前一天另行通知。</w:t>
      </w:r>
    </w:p>
    <w:p>
      <w:pPr>
        <w:keepNext w:val="0"/>
        <w:keepLines w:val="0"/>
        <w:pageBreakBefore w:val="0"/>
        <w:widowControl/>
        <w:kinsoku/>
        <w:wordWrap/>
        <w:overflowPunct/>
        <w:topLinePunct w:val="0"/>
        <w:autoSpaceDE/>
        <w:autoSpaceDN/>
        <w:bidi w:val="0"/>
        <w:adjustRightInd w:val="0"/>
        <w:snapToGrid w:val="0"/>
        <w:spacing w:line="480" w:lineRule="exact"/>
        <w:jc w:val="left"/>
        <w:textAlignment w:val="baseline"/>
        <w:outlineLvl w:val="9"/>
        <w:rPr>
          <w:rFonts w:hint="eastAsia" w:ascii="仿宋" w:hAnsi="仿宋" w:eastAsia="仿宋" w:cs="仿宋"/>
          <w:snapToGrid w:val="0"/>
          <w:color w:val="auto"/>
          <w:kern w:val="2"/>
          <w:sz w:val="28"/>
          <w:szCs w:val="28"/>
          <w:highlight w:val="none"/>
          <w:u w:val="none"/>
          <w:lang w:val="en-US" w:eastAsia="zh-CN" w:bidi="ar-SA"/>
        </w:rPr>
      </w:pPr>
      <w:r>
        <w:rPr>
          <w:rFonts w:hint="eastAsia" w:ascii="仿宋" w:hAnsi="仿宋" w:eastAsia="仿宋" w:cs="仿宋"/>
          <w:snapToGrid w:val="0"/>
          <w:color w:val="auto"/>
          <w:kern w:val="2"/>
          <w:sz w:val="28"/>
          <w:szCs w:val="28"/>
          <w:highlight w:val="none"/>
          <w:u w:val="none"/>
          <w:lang w:val="en-US" w:eastAsia="zh-CN" w:bidi="ar-SA"/>
        </w:rPr>
        <w:t>八、投标文件的递交</w:t>
      </w:r>
    </w:p>
    <w:p>
      <w:pPr>
        <w:keepNext w:val="0"/>
        <w:keepLines w:val="0"/>
        <w:pageBreakBefore w:val="0"/>
        <w:widowControl/>
        <w:kinsoku/>
        <w:wordWrap/>
        <w:overflowPunct/>
        <w:topLinePunct w:val="0"/>
        <w:autoSpaceDE/>
        <w:autoSpaceDN/>
        <w:bidi w:val="0"/>
        <w:adjustRightInd w:val="0"/>
        <w:snapToGrid w:val="0"/>
        <w:spacing w:line="480" w:lineRule="exact"/>
        <w:ind w:left="0" w:leftChars="0" w:firstLine="560" w:firstLineChars="200"/>
        <w:jc w:val="left"/>
        <w:textAlignment w:val="baseline"/>
        <w:outlineLvl w:val="9"/>
        <w:rPr>
          <w:rFonts w:hint="eastAsia" w:ascii="仿宋" w:hAnsi="仿宋" w:eastAsia="仿宋" w:cs="仿宋"/>
          <w:snapToGrid w:val="0"/>
          <w:color w:val="auto"/>
          <w:kern w:val="2"/>
          <w:sz w:val="28"/>
          <w:szCs w:val="28"/>
          <w:highlight w:val="none"/>
          <w:u w:val="none"/>
          <w:lang w:val="en-US" w:eastAsia="zh-CN" w:bidi="ar-SA"/>
        </w:rPr>
      </w:pPr>
      <w:r>
        <w:rPr>
          <w:rFonts w:hint="eastAsia" w:ascii="仿宋" w:hAnsi="仿宋" w:eastAsia="仿宋" w:cs="仿宋"/>
          <w:snapToGrid w:val="0"/>
          <w:color w:val="auto"/>
          <w:kern w:val="2"/>
          <w:sz w:val="28"/>
          <w:szCs w:val="28"/>
          <w:highlight w:val="none"/>
          <w:u w:val="none"/>
          <w:lang w:val="en-US" w:eastAsia="zh-CN" w:bidi="ar-SA"/>
        </w:rPr>
        <w:t>1.身份核验</w:t>
      </w:r>
    </w:p>
    <w:p>
      <w:pPr>
        <w:keepNext w:val="0"/>
        <w:keepLines w:val="0"/>
        <w:pageBreakBefore w:val="0"/>
        <w:widowControl/>
        <w:kinsoku/>
        <w:wordWrap/>
        <w:overflowPunct/>
        <w:topLinePunct w:val="0"/>
        <w:autoSpaceDE/>
        <w:autoSpaceDN/>
        <w:bidi w:val="0"/>
        <w:adjustRightInd w:val="0"/>
        <w:snapToGrid w:val="0"/>
        <w:spacing w:line="480" w:lineRule="exact"/>
        <w:ind w:left="0" w:leftChars="0" w:firstLine="560" w:firstLineChars="200"/>
        <w:jc w:val="left"/>
        <w:textAlignment w:val="baseline"/>
        <w:outlineLvl w:val="9"/>
        <w:rPr>
          <w:rFonts w:hint="eastAsia" w:ascii="仿宋" w:hAnsi="仿宋" w:eastAsia="仿宋" w:cs="仿宋"/>
          <w:snapToGrid w:val="0"/>
          <w:color w:val="auto"/>
          <w:kern w:val="2"/>
          <w:sz w:val="28"/>
          <w:szCs w:val="28"/>
          <w:highlight w:val="none"/>
          <w:u w:val="none"/>
          <w:lang w:val="en-US" w:eastAsia="zh-CN" w:bidi="ar-SA"/>
        </w:rPr>
      </w:pPr>
      <w:r>
        <w:rPr>
          <w:rFonts w:hint="eastAsia" w:ascii="仿宋" w:hAnsi="仿宋" w:eastAsia="仿宋" w:cs="仿宋"/>
          <w:snapToGrid w:val="0"/>
          <w:color w:val="auto"/>
          <w:kern w:val="2"/>
          <w:sz w:val="28"/>
          <w:szCs w:val="28"/>
          <w:highlight w:val="none"/>
          <w:u w:val="none"/>
          <w:lang w:val="en-US" w:eastAsia="zh-CN" w:bidi="ar-SA"/>
        </w:rPr>
        <w:t>开标当日，投标人须委派法定代表人或授权委托代理人其中一人，到开标现场接受监督部门开展的身份核验，未通过身份核验的，取消其投标资格，身份核验资料如下：</w:t>
      </w:r>
    </w:p>
    <w:p>
      <w:pPr>
        <w:keepNext w:val="0"/>
        <w:keepLines w:val="0"/>
        <w:pageBreakBefore w:val="0"/>
        <w:widowControl/>
        <w:kinsoku/>
        <w:wordWrap/>
        <w:overflowPunct/>
        <w:topLinePunct w:val="0"/>
        <w:autoSpaceDE/>
        <w:autoSpaceDN/>
        <w:bidi w:val="0"/>
        <w:adjustRightInd w:val="0"/>
        <w:snapToGrid w:val="0"/>
        <w:spacing w:line="480" w:lineRule="exact"/>
        <w:ind w:left="0" w:leftChars="0" w:firstLine="560" w:firstLineChars="200"/>
        <w:jc w:val="left"/>
        <w:textAlignment w:val="baseline"/>
        <w:outlineLvl w:val="9"/>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snapToGrid w:val="0"/>
          <w:color w:val="auto"/>
          <w:kern w:val="2"/>
          <w:sz w:val="28"/>
          <w:szCs w:val="28"/>
          <w:highlight w:val="none"/>
          <w:u w:val="none"/>
          <w:lang w:val="en-US" w:eastAsia="zh-CN" w:bidi="ar-SA"/>
        </w:rPr>
        <w:t>（1）法定代表人：需提供法</w:t>
      </w:r>
      <w:r>
        <w:rPr>
          <w:rFonts w:hint="eastAsia" w:ascii="仿宋" w:hAnsi="仿宋" w:eastAsia="仿宋" w:cs="仿宋"/>
          <w:color w:val="auto"/>
          <w:kern w:val="2"/>
          <w:sz w:val="28"/>
          <w:szCs w:val="28"/>
          <w:highlight w:val="none"/>
          <w:u w:val="none"/>
          <w:lang w:val="en-US" w:eastAsia="zh-CN" w:bidi="ar-SA"/>
        </w:rPr>
        <w:t>定代表人身份证明原件、本人身份证原证件及营业执照复印件。</w:t>
      </w:r>
    </w:p>
    <w:p>
      <w:pPr>
        <w:keepNext w:val="0"/>
        <w:keepLines w:val="0"/>
        <w:pageBreakBefore w:val="0"/>
        <w:widowControl/>
        <w:kinsoku/>
        <w:wordWrap/>
        <w:overflowPunct/>
        <w:topLinePunct w:val="0"/>
        <w:autoSpaceDE/>
        <w:autoSpaceDN/>
        <w:bidi w:val="0"/>
        <w:adjustRightInd w:val="0"/>
        <w:snapToGrid w:val="0"/>
        <w:spacing w:line="480" w:lineRule="exact"/>
        <w:ind w:left="0" w:leftChars="0" w:firstLine="560" w:firstLineChars="200"/>
        <w:jc w:val="left"/>
        <w:textAlignment w:val="baseline"/>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（2）授权委托代理人：需提供法定代表人授权委托书原件、法定代表人身份证明原件、本人身份证原证件、营业执照复印件，以及由劳动和社会保障部门出具的投标截止时间前近半年内连续6个月（</w:t>
      </w:r>
      <w:r>
        <w:rPr>
          <w:rFonts w:hint="eastAsia" w:ascii="仿宋" w:hAnsi="仿宋" w:eastAsia="仿宋" w:cs="仿宋"/>
          <w:color w:val="auto"/>
          <w:kern w:val="2"/>
          <w:sz w:val="28"/>
          <w:szCs w:val="28"/>
          <w:highlight w:val="none"/>
          <w:u w:val="single"/>
          <w:lang w:val="en-US" w:eastAsia="zh-CN" w:bidi="ar-SA"/>
        </w:rPr>
        <w:t>2026</w:t>
      </w:r>
      <w:r>
        <w:rPr>
          <w:rFonts w:hint="eastAsia" w:ascii="仿宋" w:hAnsi="仿宋" w:eastAsia="仿宋" w:cs="仿宋"/>
          <w:color w:val="auto"/>
          <w:kern w:val="2"/>
          <w:sz w:val="28"/>
          <w:szCs w:val="28"/>
          <w:highlight w:val="none"/>
          <w:u w:val="none"/>
          <w:lang w:val="en-US" w:eastAsia="zh-CN" w:bidi="ar-SA"/>
        </w:rPr>
        <w:t>年</w:t>
      </w:r>
      <w:r>
        <w:rPr>
          <w:rFonts w:hint="eastAsia" w:ascii="仿宋" w:hAnsi="仿宋" w:eastAsia="仿宋" w:cs="仿宋"/>
          <w:color w:val="auto"/>
          <w:kern w:val="2"/>
          <w:sz w:val="28"/>
          <w:szCs w:val="28"/>
          <w:highlight w:val="none"/>
          <w:u w:val="single"/>
          <w:lang w:val="en-US" w:eastAsia="zh-CN" w:bidi="ar-SA"/>
        </w:rPr>
        <w:t xml:space="preserve"> 3 </w:t>
      </w:r>
      <w:r>
        <w:rPr>
          <w:rFonts w:hint="eastAsia" w:ascii="仿宋" w:hAnsi="仿宋" w:eastAsia="仿宋" w:cs="仿宋"/>
          <w:color w:val="auto"/>
          <w:kern w:val="2"/>
          <w:sz w:val="28"/>
          <w:szCs w:val="28"/>
          <w:highlight w:val="none"/>
          <w:u w:val="none"/>
          <w:lang w:val="en-US" w:eastAsia="zh-CN" w:bidi="ar-SA"/>
        </w:rPr>
        <w:t>月至</w:t>
      </w:r>
      <w:r>
        <w:rPr>
          <w:rFonts w:hint="eastAsia" w:ascii="仿宋" w:hAnsi="仿宋" w:eastAsia="仿宋" w:cs="仿宋"/>
          <w:color w:val="auto"/>
          <w:kern w:val="2"/>
          <w:sz w:val="28"/>
          <w:szCs w:val="28"/>
          <w:highlight w:val="none"/>
          <w:u w:val="single"/>
          <w:lang w:val="en-US" w:eastAsia="zh-CN" w:bidi="ar-SA"/>
        </w:rPr>
        <w:t xml:space="preserve"> 2026 </w:t>
      </w:r>
      <w:r>
        <w:rPr>
          <w:rFonts w:hint="eastAsia" w:ascii="仿宋" w:hAnsi="仿宋" w:eastAsia="仿宋" w:cs="仿宋"/>
          <w:color w:val="auto"/>
          <w:kern w:val="2"/>
          <w:sz w:val="28"/>
          <w:szCs w:val="28"/>
          <w:highlight w:val="none"/>
          <w:u w:val="none"/>
          <w:lang w:val="en-US" w:eastAsia="zh-CN" w:bidi="ar-SA"/>
        </w:rPr>
        <w:t>年</w:t>
      </w:r>
      <w:r>
        <w:rPr>
          <w:rFonts w:hint="eastAsia" w:ascii="仿宋" w:hAnsi="仿宋" w:eastAsia="仿宋" w:cs="仿宋"/>
          <w:color w:val="auto"/>
          <w:kern w:val="2"/>
          <w:sz w:val="28"/>
          <w:szCs w:val="28"/>
          <w:highlight w:val="none"/>
          <w:u w:val="single"/>
          <w:lang w:val="en-US" w:eastAsia="zh-CN" w:bidi="ar-SA"/>
        </w:rPr>
        <w:t xml:space="preserve"> 8 </w:t>
      </w:r>
      <w:r>
        <w:rPr>
          <w:rFonts w:hint="eastAsia" w:ascii="仿宋" w:hAnsi="仿宋" w:eastAsia="仿宋" w:cs="仿宋"/>
          <w:color w:val="auto"/>
          <w:kern w:val="2"/>
          <w:sz w:val="28"/>
          <w:szCs w:val="28"/>
          <w:highlight w:val="none"/>
          <w:u w:val="none"/>
          <w:lang w:val="en-US" w:eastAsia="zh-CN" w:bidi="ar-SA"/>
        </w:rPr>
        <w:t>月）的社保证明。</w:t>
      </w:r>
    </w:p>
    <w:p>
      <w:pPr>
        <w:keepNext w:val="0"/>
        <w:keepLines w:val="0"/>
        <w:pageBreakBefore w:val="0"/>
        <w:widowControl/>
        <w:kinsoku/>
        <w:wordWrap/>
        <w:overflowPunct/>
        <w:topLinePunct w:val="0"/>
        <w:autoSpaceDE/>
        <w:autoSpaceDN/>
        <w:bidi w:val="0"/>
        <w:adjustRightInd w:val="0"/>
        <w:snapToGrid w:val="0"/>
        <w:spacing w:line="480" w:lineRule="exact"/>
        <w:ind w:left="0" w:leftChars="0" w:firstLine="560" w:firstLineChars="200"/>
        <w:jc w:val="left"/>
        <w:textAlignment w:val="baseline"/>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（3）投标人须为衡阳公路桥梁建设有限公司的在库单位。</w:t>
      </w:r>
    </w:p>
    <w:p>
      <w:pPr>
        <w:keepNext w:val="0"/>
        <w:keepLines w:val="0"/>
        <w:pageBreakBefore w:val="0"/>
        <w:widowControl/>
        <w:kinsoku/>
        <w:wordWrap/>
        <w:overflowPunct/>
        <w:topLinePunct w:val="0"/>
        <w:autoSpaceDE/>
        <w:autoSpaceDN/>
        <w:bidi w:val="0"/>
        <w:adjustRightInd w:val="0"/>
        <w:snapToGrid w:val="0"/>
        <w:spacing w:line="480" w:lineRule="exact"/>
        <w:ind w:left="0" w:leftChars="0" w:firstLine="560" w:firstLineChars="200"/>
        <w:jc w:val="left"/>
        <w:textAlignment w:val="baseline"/>
        <w:rPr>
          <w:rFonts w:hint="default"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2.投标保证金核查</w:t>
      </w:r>
    </w:p>
    <w:p>
      <w:pPr>
        <w:keepNext w:val="0"/>
        <w:keepLines w:val="0"/>
        <w:pageBreakBefore w:val="0"/>
        <w:widowControl/>
        <w:kinsoku/>
        <w:wordWrap/>
        <w:overflowPunct/>
        <w:topLinePunct w:val="0"/>
        <w:autoSpaceDE/>
        <w:autoSpaceDN/>
        <w:bidi w:val="0"/>
        <w:adjustRightInd w:val="0"/>
        <w:snapToGrid w:val="0"/>
        <w:spacing w:line="480" w:lineRule="exact"/>
        <w:ind w:left="0" w:leftChars="0" w:firstLine="560" w:firstLineChars="200"/>
        <w:jc w:val="left"/>
        <w:textAlignment w:val="baseline"/>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投标人须提供投标保函原件或投标保证金转账凭证接受监督部门的核查，未按比选文件规定开具保函或缴纳投标保证金的，取消其投标资格。</w:t>
      </w:r>
    </w:p>
    <w:p>
      <w:pPr>
        <w:keepNext w:val="0"/>
        <w:keepLines w:val="0"/>
        <w:pageBreakBefore w:val="0"/>
        <w:widowControl/>
        <w:kinsoku/>
        <w:wordWrap/>
        <w:overflowPunct/>
        <w:topLinePunct w:val="0"/>
        <w:autoSpaceDE/>
        <w:autoSpaceDN/>
        <w:bidi w:val="0"/>
        <w:adjustRightInd w:val="0"/>
        <w:snapToGrid w:val="0"/>
        <w:spacing w:line="480" w:lineRule="exact"/>
        <w:ind w:left="0" w:leftChars="0" w:firstLine="560" w:firstLineChars="200"/>
        <w:jc w:val="left"/>
        <w:textAlignment w:val="baseline"/>
        <w:rPr>
          <w:rFonts w:hint="default"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3.文件递交</w:t>
      </w:r>
    </w:p>
    <w:p>
      <w:pPr>
        <w:keepNext w:val="0"/>
        <w:keepLines w:val="0"/>
        <w:pageBreakBefore w:val="0"/>
        <w:widowControl/>
        <w:kinsoku/>
        <w:wordWrap/>
        <w:overflowPunct/>
        <w:topLinePunct w:val="0"/>
        <w:autoSpaceDE/>
        <w:autoSpaceDN/>
        <w:bidi w:val="0"/>
        <w:adjustRightInd w:val="0"/>
        <w:snapToGrid w:val="0"/>
        <w:spacing w:line="480" w:lineRule="exact"/>
        <w:ind w:left="0" w:leftChars="0" w:firstLine="560" w:firstLineChars="200"/>
        <w:jc w:val="left"/>
        <w:textAlignment w:val="baseline"/>
        <w:rPr>
          <w:rFonts w:hint="eastAsia" w:ascii="仿宋" w:hAnsi="仿宋" w:eastAsia="仿宋" w:cs="仿宋"/>
          <w:color w:val="auto"/>
          <w:kern w:val="2"/>
          <w:sz w:val="28"/>
          <w:szCs w:val="28"/>
          <w:highlight w:val="none"/>
          <w:u w:val="none"/>
          <w:lang w:val="en-US" w:eastAsia="zh-CN" w:bidi="ar-SA"/>
        </w:rPr>
      </w:pPr>
      <w:r>
        <w:rPr>
          <w:rFonts w:hint="eastAsia" w:ascii="仿宋" w:hAnsi="仿宋" w:eastAsia="仿宋" w:cs="仿宋"/>
          <w:color w:val="auto"/>
          <w:kern w:val="2"/>
          <w:sz w:val="28"/>
          <w:szCs w:val="28"/>
          <w:highlight w:val="none"/>
          <w:u w:val="none"/>
          <w:lang w:val="en-US" w:eastAsia="zh-CN" w:bidi="ar-SA"/>
        </w:rPr>
        <w:t>以上原件均指的是盖鲜章的原始文件，身份核验和投标保证金核查通过的投标人方可递交投标文件。逾期送达的或者未送达指定地点的投标文件，采购人不予受理。</w:t>
      </w:r>
    </w:p>
    <w:p>
      <w:pPr>
        <w:pStyle w:val="3"/>
        <w:keepNext w:val="0"/>
        <w:keepLines w:val="0"/>
        <w:pageBreakBefore w:val="0"/>
        <w:widowControl/>
        <w:numPr>
          <w:ilvl w:val="0"/>
          <w:numId w:val="1"/>
        </w:numPr>
        <w:tabs>
          <w:tab w:val="left" w:pos="148"/>
        </w:tabs>
        <w:kinsoku/>
        <w:wordWrap/>
        <w:overflowPunct/>
        <w:topLinePunct w:val="0"/>
        <w:autoSpaceDE w:val="0"/>
        <w:autoSpaceDN w:val="0"/>
        <w:bidi w:val="0"/>
        <w:adjustRightInd w:val="0"/>
        <w:snapToGrid w:val="0"/>
        <w:spacing w:line="480" w:lineRule="exact"/>
        <w:ind w:left="0" w:leftChars="0" w:right="0"/>
        <w:jc w:val="left"/>
        <w:textAlignment w:val="baseline"/>
        <w:outlineLvl w:val="9"/>
        <w:rPr>
          <w:rFonts w:hint="eastAsia" w:ascii="仿宋" w:hAnsi="仿宋" w:eastAsia="仿宋" w:cs="仿宋"/>
          <w:b w:val="0"/>
          <w:bCs w:val="0"/>
          <w:color w:val="auto"/>
          <w:spacing w:val="0"/>
          <w:position w:val="0"/>
          <w:sz w:val="28"/>
          <w:szCs w:val="28"/>
          <w:highlight w:val="none"/>
          <w:lang w:val="en-US" w:eastAsia="zh-CN"/>
        </w:rPr>
      </w:pPr>
      <w:r>
        <w:rPr>
          <w:rFonts w:hint="eastAsia" w:ascii="仿宋" w:hAnsi="仿宋" w:eastAsia="仿宋" w:cs="仿宋"/>
          <w:b w:val="0"/>
          <w:bCs w:val="0"/>
          <w:color w:val="auto"/>
          <w:spacing w:val="0"/>
          <w:position w:val="0"/>
          <w:sz w:val="28"/>
          <w:szCs w:val="28"/>
          <w:highlight w:val="none"/>
          <w:lang w:val="en-US" w:eastAsia="zh-CN"/>
        </w:rPr>
        <w:t>发布公告的媒介</w:t>
      </w:r>
      <w:r>
        <w:rPr>
          <w:rFonts w:hint="eastAsia" w:ascii="仿宋" w:hAnsi="仿宋" w:eastAsia="仿宋" w:cs="仿宋"/>
          <w:b w:val="0"/>
          <w:bCs w:val="0"/>
          <w:color w:val="auto"/>
          <w:spacing w:val="0"/>
          <w:position w:val="0"/>
          <w:sz w:val="28"/>
          <w:szCs w:val="28"/>
          <w:highlight w:val="none"/>
          <w:lang w:val="en-US" w:eastAsia="zh-CN"/>
        </w:rPr>
        <w:br w:type="textWrapping"/>
      </w:r>
      <w:r>
        <w:rPr>
          <w:rFonts w:hint="eastAsia" w:ascii="仿宋" w:hAnsi="仿宋" w:eastAsia="仿宋" w:cs="仿宋"/>
          <w:b w:val="0"/>
          <w:bCs w:val="0"/>
          <w:color w:val="auto"/>
          <w:spacing w:val="0"/>
          <w:position w:val="0"/>
          <w:sz w:val="28"/>
          <w:szCs w:val="28"/>
          <w:highlight w:val="none"/>
          <w:lang w:val="en-US" w:eastAsia="zh-CN"/>
        </w:rPr>
        <w:t> </w:t>
      </w:r>
      <w:r>
        <w:rPr>
          <w:rFonts w:hint="eastAsia" w:cs="仿宋"/>
          <w:b w:val="0"/>
          <w:bCs w:val="0"/>
          <w:color w:val="auto"/>
          <w:spacing w:val="0"/>
          <w:position w:val="0"/>
          <w:sz w:val="28"/>
          <w:szCs w:val="28"/>
          <w:highlight w:val="none"/>
          <w:lang w:val="en-US" w:eastAsia="zh-CN"/>
        </w:rPr>
        <w:t xml:space="preserve">  </w:t>
      </w:r>
      <w:r>
        <w:rPr>
          <w:rFonts w:hint="eastAsia" w:ascii="仿宋" w:hAnsi="仿宋" w:eastAsia="仿宋" w:cs="仿宋"/>
          <w:b w:val="0"/>
          <w:bCs w:val="0"/>
          <w:color w:val="auto"/>
          <w:spacing w:val="0"/>
          <w:position w:val="0"/>
          <w:sz w:val="28"/>
          <w:szCs w:val="28"/>
          <w:highlight w:val="none"/>
          <w:lang w:val="en-US" w:eastAsia="zh-CN"/>
        </w:rPr>
        <w:t>本次比选公告和中标公示在衡阳市国有资产投资控股集团有限公司官方网站（https://www.hxamc.com/）</w:t>
      </w:r>
      <w:r>
        <w:rPr>
          <w:rFonts w:hint="eastAsia" w:ascii="仿宋" w:hAnsi="仿宋" w:eastAsia="仿宋" w:cs="仿宋"/>
          <w:b w:val="0"/>
          <w:bCs w:val="0"/>
          <w:color w:val="auto"/>
          <w:spacing w:val="0"/>
          <w:position w:val="0"/>
          <w:sz w:val="28"/>
          <w:szCs w:val="28"/>
          <w:highlight w:val="none"/>
          <w:lang w:eastAsia="zh-CN"/>
        </w:rPr>
        <w:t>、</w:t>
      </w:r>
      <w:r>
        <w:rPr>
          <w:rFonts w:hint="eastAsia" w:ascii="仿宋" w:hAnsi="仿宋" w:eastAsia="仿宋" w:cs="仿宋"/>
          <w:b w:val="0"/>
          <w:bCs w:val="0"/>
          <w:color w:val="auto"/>
          <w:spacing w:val="0"/>
          <w:position w:val="0"/>
          <w:sz w:val="28"/>
          <w:szCs w:val="28"/>
          <w:highlight w:val="none"/>
          <w:lang w:val="en-US" w:eastAsia="zh-CN"/>
        </w:rPr>
        <w:t>衡阳公路桥梁建设有限公司官方网站（www.hylqgs.com）上发布。</w:t>
      </w:r>
    </w:p>
    <w:p>
      <w:pPr>
        <w:pStyle w:val="3"/>
        <w:keepNext w:val="0"/>
        <w:keepLines w:val="0"/>
        <w:pageBreakBefore w:val="0"/>
        <w:widowControl/>
        <w:numPr>
          <w:ilvl w:val="0"/>
          <w:numId w:val="0"/>
        </w:numPr>
        <w:tabs>
          <w:tab w:val="left" w:pos="148"/>
        </w:tabs>
        <w:kinsoku/>
        <w:wordWrap/>
        <w:overflowPunct/>
        <w:topLinePunct w:val="0"/>
        <w:autoSpaceDE w:val="0"/>
        <w:autoSpaceDN w:val="0"/>
        <w:bidi w:val="0"/>
        <w:adjustRightInd w:val="0"/>
        <w:snapToGrid w:val="0"/>
        <w:spacing w:line="480" w:lineRule="exact"/>
        <w:ind w:right="0" w:rightChars="0"/>
        <w:jc w:val="left"/>
        <w:textAlignment w:val="baseline"/>
        <w:outlineLvl w:val="9"/>
        <w:rPr>
          <w:rFonts w:hint="eastAsia" w:ascii="仿宋" w:hAnsi="仿宋" w:eastAsia="仿宋" w:cs="仿宋"/>
          <w:b w:val="0"/>
          <w:bCs w:val="0"/>
          <w:color w:val="auto"/>
          <w:spacing w:val="0"/>
          <w:position w:val="0"/>
          <w:sz w:val="28"/>
          <w:szCs w:val="28"/>
          <w:highlight w:val="none"/>
          <w:lang w:val="en-US" w:eastAsia="zh-CN"/>
        </w:rPr>
      </w:pPr>
      <w:r>
        <w:rPr>
          <w:rFonts w:hint="eastAsia" w:cs="仿宋"/>
          <w:b w:val="0"/>
          <w:bCs w:val="0"/>
          <w:color w:val="auto"/>
          <w:spacing w:val="0"/>
          <w:position w:val="0"/>
          <w:sz w:val="28"/>
          <w:szCs w:val="28"/>
          <w:highlight w:val="none"/>
          <w:lang w:val="en-US" w:eastAsia="zh-CN"/>
        </w:rPr>
        <w:t>十</w:t>
      </w:r>
      <w:r>
        <w:rPr>
          <w:rFonts w:hint="eastAsia" w:ascii="仿宋" w:hAnsi="仿宋" w:eastAsia="仿宋" w:cs="仿宋"/>
          <w:b w:val="0"/>
          <w:bCs w:val="0"/>
          <w:color w:val="auto"/>
          <w:spacing w:val="0"/>
          <w:position w:val="0"/>
          <w:sz w:val="28"/>
          <w:szCs w:val="28"/>
          <w:highlight w:val="none"/>
          <w:lang w:val="en-US" w:eastAsia="zh-CN"/>
        </w:rPr>
        <w:t>、联系方式</w:t>
      </w:r>
    </w:p>
    <w:p>
      <w:pPr>
        <w:pStyle w:val="3"/>
        <w:keepNext w:val="0"/>
        <w:keepLines w:val="0"/>
        <w:pageBreakBefore w:val="0"/>
        <w:widowControl/>
        <w:numPr>
          <w:ilvl w:val="0"/>
          <w:numId w:val="0"/>
        </w:numPr>
        <w:tabs>
          <w:tab w:val="left" w:pos="148"/>
        </w:tabs>
        <w:kinsoku/>
        <w:wordWrap/>
        <w:overflowPunct/>
        <w:topLinePunct w:val="0"/>
        <w:autoSpaceDE w:val="0"/>
        <w:autoSpaceDN w:val="0"/>
        <w:bidi w:val="0"/>
        <w:adjustRightInd w:val="0"/>
        <w:snapToGrid w:val="0"/>
        <w:spacing w:line="480" w:lineRule="exact"/>
        <w:ind w:left="0" w:leftChars="0" w:right="0" w:rightChars="0" w:firstLine="560" w:firstLineChars="200"/>
        <w:jc w:val="left"/>
        <w:textAlignment w:val="baseline"/>
        <w:outlineLvl w:val="9"/>
        <w:rPr>
          <w:rFonts w:hint="default" w:ascii="仿宋" w:hAnsi="仿宋" w:eastAsia="仿宋" w:cs="仿宋"/>
          <w:b w:val="0"/>
          <w:bCs w:val="0"/>
          <w:color w:val="auto"/>
          <w:spacing w:val="0"/>
          <w:position w:val="0"/>
          <w:sz w:val="28"/>
          <w:szCs w:val="28"/>
          <w:highlight w:val="none"/>
          <w:lang w:val="en-US" w:eastAsia="zh-CN"/>
        </w:rPr>
      </w:pPr>
      <w:r>
        <w:rPr>
          <w:rFonts w:hint="eastAsia" w:ascii="仿宋" w:hAnsi="仿宋" w:eastAsia="仿宋" w:cs="仿宋"/>
          <w:b w:val="0"/>
          <w:bCs w:val="0"/>
          <w:color w:val="auto"/>
          <w:spacing w:val="0"/>
          <w:position w:val="0"/>
          <w:sz w:val="28"/>
          <w:szCs w:val="28"/>
          <w:highlight w:val="none"/>
          <w:lang w:val="en-US" w:eastAsia="zh-CN"/>
        </w:rPr>
        <w:t>招 标 人：衡阳市珠晖区江东村城中村改造及配套工程项目经理部</w:t>
      </w:r>
      <w:r>
        <w:rPr>
          <w:rFonts w:hint="eastAsia" w:ascii="仿宋" w:hAnsi="仿宋" w:eastAsia="仿宋" w:cs="仿宋"/>
          <w:b w:val="0"/>
          <w:bCs w:val="0"/>
          <w:color w:val="auto"/>
          <w:spacing w:val="0"/>
          <w:position w:val="0"/>
          <w:sz w:val="28"/>
          <w:szCs w:val="28"/>
          <w:highlight w:val="none"/>
          <w:lang w:val="en-US" w:eastAsia="zh-CN"/>
        </w:rPr>
        <w:br w:type="textWrapping"/>
      </w:r>
      <w:r>
        <w:rPr>
          <w:rFonts w:hint="eastAsia" w:ascii="仿宋" w:hAnsi="仿宋" w:eastAsia="仿宋" w:cs="仿宋"/>
          <w:b w:val="0"/>
          <w:bCs w:val="0"/>
          <w:color w:val="auto"/>
          <w:spacing w:val="0"/>
          <w:position w:val="0"/>
          <w:sz w:val="28"/>
          <w:szCs w:val="28"/>
          <w:highlight w:val="none"/>
          <w:lang w:val="en-US" w:eastAsia="zh-CN"/>
        </w:rPr>
        <w:t>  </w:t>
      </w:r>
      <w:r>
        <w:rPr>
          <w:rFonts w:hint="eastAsia" w:cs="仿宋"/>
          <w:b w:val="0"/>
          <w:bCs w:val="0"/>
          <w:color w:val="auto"/>
          <w:spacing w:val="0"/>
          <w:position w:val="0"/>
          <w:sz w:val="28"/>
          <w:szCs w:val="28"/>
          <w:highlight w:val="none"/>
          <w:lang w:val="en-US" w:eastAsia="zh-CN"/>
        </w:rPr>
        <w:t xml:space="preserve">  </w:t>
      </w:r>
      <w:r>
        <w:rPr>
          <w:rFonts w:hint="eastAsia" w:ascii="仿宋" w:hAnsi="仿宋" w:eastAsia="仿宋" w:cs="仿宋"/>
          <w:b w:val="0"/>
          <w:bCs w:val="0"/>
          <w:color w:val="auto"/>
          <w:spacing w:val="0"/>
          <w:position w:val="0"/>
          <w:sz w:val="28"/>
          <w:szCs w:val="28"/>
          <w:highlight w:val="none"/>
          <w:lang w:val="en-US" w:eastAsia="zh-CN"/>
        </w:rPr>
        <w:t xml:space="preserve">地 </w:t>
      </w:r>
      <w:r>
        <w:rPr>
          <w:rFonts w:hint="eastAsia" w:cs="仿宋"/>
          <w:b w:val="0"/>
          <w:bCs w:val="0"/>
          <w:color w:val="auto"/>
          <w:spacing w:val="0"/>
          <w:position w:val="0"/>
          <w:sz w:val="28"/>
          <w:szCs w:val="28"/>
          <w:highlight w:val="none"/>
          <w:lang w:val="en-US" w:eastAsia="zh-CN"/>
        </w:rPr>
        <w:t xml:space="preserve">   </w:t>
      </w:r>
      <w:r>
        <w:rPr>
          <w:rFonts w:hint="eastAsia" w:ascii="仿宋" w:hAnsi="仿宋" w:eastAsia="仿宋" w:cs="仿宋"/>
          <w:b w:val="0"/>
          <w:bCs w:val="0"/>
          <w:color w:val="auto"/>
          <w:spacing w:val="0"/>
          <w:position w:val="0"/>
          <w:sz w:val="28"/>
          <w:szCs w:val="28"/>
          <w:highlight w:val="none"/>
          <w:lang w:val="en-US" w:eastAsia="zh-CN"/>
        </w:rPr>
        <w:t>址：衡阳市珠晖区江东村</w:t>
      </w:r>
      <w:r>
        <w:rPr>
          <w:rFonts w:hint="eastAsia" w:ascii="仿宋" w:hAnsi="仿宋" w:eastAsia="仿宋" w:cs="仿宋"/>
          <w:b w:val="0"/>
          <w:bCs w:val="0"/>
          <w:color w:val="auto"/>
          <w:spacing w:val="0"/>
          <w:position w:val="0"/>
          <w:sz w:val="28"/>
          <w:szCs w:val="28"/>
          <w:highlight w:val="none"/>
          <w:lang w:val="en-US" w:eastAsia="zh-CN"/>
        </w:rPr>
        <w:br w:type="textWrapping"/>
      </w:r>
      <w:r>
        <w:rPr>
          <w:rFonts w:hint="eastAsia" w:ascii="仿宋" w:hAnsi="仿宋" w:eastAsia="仿宋" w:cs="仿宋"/>
          <w:b w:val="0"/>
          <w:bCs w:val="0"/>
          <w:color w:val="auto"/>
          <w:spacing w:val="0"/>
          <w:position w:val="0"/>
          <w:sz w:val="28"/>
          <w:szCs w:val="28"/>
          <w:highlight w:val="none"/>
          <w:lang w:val="en-US" w:eastAsia="zh-CN"/>
        </w:rPr>
        <w:t>  </w:t>
      </w:r>
      <w:r>
        <w:rPr>
          <w:rFonts w:hint="eastAsia" w:cs="仿宋"/>
          <w:b w:val="0"/>
          <w:bCs w:val="0"/>
          <w:color w:val="auto"/>
          <w:spacing w:val="0"/>
          <w:position w:val="0"/>
          <w:sz w:val="28"/>
          <w:szCs w:val="28"/>
          <w:highlight w:val="none"/>
          <w:lang w:val="en-US" w:eastAsia="zh-CN"/>
        </w:rPr>
        <w:t xml:space="preserve">  </w:t>
      </w:r>
      <w:r>
        <w:rPr>
          <w:rFonts w:hint="eastAsia" w:ascii="仿宋" w:hAnsi="仿宋" w:eastAsia="仿宋" w:cs="仿宋"/>
          <w:b w:val="0"/>
          <w:bCs w:val="0"/>
          <w:color w:val="auto"/>
          <w:spacing w:val="0"/>
          <w:position w:val="0"/>
          <w:sz w:val="28"/>
          <w:szCs w:val="28"/>
          <w:highlight w:val="none"/>
          <w:lang w:val="en-US" w:eastAsia="zh-CN"/>
        </w:rPr>
        <w:t>联 系 人：李先生</w:t>
      </w:r>
      <w:r>
        <w:rPr>
          <w:rFonts w:hint="eastAsia" w:ascii="仿宋" w:hAnsi="仿宋" w:eastAsia="仿宋" w:cs="仿宋"/>
          <w:b w:val="0"/>
          <w:bCs w:val="0"/>
          <w:color w:val="auto"/>
          <w:spacing w:val="0"/>
          <w:position w:val="0"/>
          <w:sz w:val="28"/>
          <w:szCs w:val="28"/>
          <w:highlight w:val="none"/>
          <w:lang w:val="en-US" w:eastAsia="zh-CN"/>
        </w:rPr>
        <w:br w:type="textWrapping"/>
      </w:r>
      <w:r>
        <w:rPr>
          <w:rFonts w:hint="eastAsia" w:ascii="仿宋" w:hAnsi="仿宋" w:eastAsia="仿宋" w:cs="仿宋"/>
          <w:b w:val="0"/>
          <w:bCs w:val="0"/>
          <w:color w:val="auto"/>
          <w:spacing w:val="0"/>
          <w:position w:val="0"/>
          <w:sz w:val="28"/>
          <w:szCs w:val="28"/>
          <w:highlight w:val="none"/>
          <w:lang w:val="en-US" w:eastAsia="zh-CN"/>
        </w:rPr>
        <w:t>  </w:t>
      </w:r>
      <w:r>
        <w:rPr>
          <w:rFonts w:hint="eastAsia" w:cs="仿宋"/>
          <w:b w:val="0"/>
          <w:bCs w:val="0"/>
          <w:color w:val="auto"/>
          <w:spacing w:val="0"/>
          <w:position w:val="0"/>
          <w:sz w:val="28"/>
          <w:szCs w:val="28"/>
          <w:highlight w:val="none"/>
          <w:lang w:val="en-US" w:eastAsia="zh-CN"/>
        </w:rPr>
        <w:t xml:space="preserve">  </w:t>
      </w:r>
      <w:r>
        <w:rPr>
          <w:rFonts w:hint="eastAsia" w:ascii="仿宋" w:hAnsi="仿宋" w:eastAsia="仿宋" w:cs="仿宋"/>
          <w:b w:val="0"/>
          <w:bCs w:val="0"/>
          <w:color w:val="auto"/>
          <w:spacing w:val="0"/>
          <w:position w:val="0"/>
          <w:sz w:val="28"/>
          <w:szCs w:val="28"/>
          <w:highlight w:val="none"/>
          <w:lang w:val="en-US" w:eastAsia="zh-CN"/>
        </w:rPr>
        <w:t>联系电话：17570885677</w:t>
      </w:r>
      <w:r>
        <w:rPr>
          <w:rFonts w:hint="eastAsia" w:ascii="仿宋" w:hAnsi="仿宋" w:eastAsia="仿宋" w:cs="仿宋"/>
          <w:b w:val="0"/>
          <w:bCs w:val="0"/>
          <w:color w:val="auto"/>
          <w:spacing w:val="0"/>
          <w:position w:val="0"/>
          <w:sz w:val="28"/>
          <w:szCs w:val="28"/>
          <w:highlight w:val="none"/>
          <w:lang w:val="en-US" w:eastAsia="zh-CN"/>
        </w:rPr>
        <w:br w:type="textWrapping"/>
      </w:r>
      <w:r>
        <w:rPr>
          <w:rFonts w:hint="eastAsia" w:ascii="仿宋" w:hAnsi="仿宋" w:eastAsia="仿宋" w:cs="仿宋"/>
          <w:b w:val="0"/>
          <w:bCs w:val="0"/>
          <w:color w:val="auto"/>
          <w:spacing w:val="0"/>
          <w:position w:val="0"/>
          <w:sz w:val="28"/>
          <w:szCs w:val="28"/>
          <w:highlight w:val="none"/>
          <w:lang w:val="en-US" w:eastAsia="zh-CN"/>
        </w:rPr>
        <w:t>十</w:t>
      </w:r>
      <w:r>
        <w:rPr>
          <w:rFonts w:hint="eastAsia" w:cs="仿宋"/>
          <w:b w:val="0"/>
          <w:bCs w:val="0"/>
          <w:color w:val="auto"/>
          <w:spacing w:val="0"/>
          <w:position w:val="0"/>
          <w:sz w:val="28"/>
          <w:szCs w:val="28"/>
          <w:highlight w:val="none"/>
          <w:lang w:val="en-US" w:eastAsia="zh-CN"/>
        </w:rPr>
        <w:t>一</w:t>
      </w:r>
      <w:r>
        <w:rPr>
          <w:rFonts w:hint="eastAsia" w:ascii="仿宋" w:hAnsi="仿宋" w:eastAsia="仿宋" w:cs="仿宋"/>
          <w:b w:val="0"/>
          <w:bCs w:val="0"/>
          <w:color w:val="auto"/>
          <w:spacing w:val="0"/>
          <w:position w:val="0"/>
          <w:sz w:val="28"/>
          <w:szCs w:val="28"/>
          <w:highlight w:val="none"/>
          <w:lang w:val="en-US" w:eastAsia="zh-CN"/>
        </w:rPr>
        <w:t>、监督</w:t>
      </w:r>
      <w:r>
        <w:rPr>
          <w:rFonts w:hint="eastAsia" w:ascii="仿宋" w:hAnsi="仿宋" w:eastAsia="仿宋" w:cs="仿宋"/>
          <w:b w:val="0"/>
          <w:bCs w:val="0"/>
          <w:color w:val="auto"/>
          <w:spacing w:val="0"/>
          <w:position w:val="0"/>
          <w:sz w:val="28"/>
          <w:szCs w:val="28"/>
          <w:highlight w:val="none"/>
          <w:lang w:val="en-US" w:eastAsia="zh-CN"/>
        </w:rPr>
        <w:br w:type="textWrapping"/>
      </w:r>
      <w:r>
        <w:rPr>
          <w:rFonts w:hint="eastAsia" w:ascii="仿宋" w:hAnsi="仿宋" w:eastAsia="仿宋" w:cs="仿宋"/>
          <w:b w:val="0"/>
          <w:bCs w:val="0"/>
          <w:color w:val="auto"/>
          <w:spacing w:val="0"/>
          <w:position w:val="0"/>
          <w:sz w:val="28"/>
          <w:szCs w:val="28"/>
          <w:highlight w:val="none"/>
          <w:lang w:val="en-US" w:eastAsia="zh-CN"/>
        </w:rPr>
        <w:t> </w:t>
      </w:r>
      <w:r>
        <w:rPr>
          <w:rFonts w:hint="eastAsia" w:cs="仿宋"/>
          <w:b w:val="0"/>
          <w:bCs w:val="0"/>
          <w:color w:val="auto"/>
          <w:spacing w:val="0"/>
          <w:position w:val="0"/>
          <w:sz w:val="28"/>
          <w:szCs w:val="28"/>
          <w:highlight w:val="none"/>
          <w:lang w:val="en-US" w:eastAsia="zh-CN"/>
        </w:rPr>
        <w:t xml:space="preserve">  </w:t>
      </w:r>
      <w:r>
        <w:rPr>
          <w:rFonts w:hint="eastAsia" w:ascii="仿宋" w:hAnsi="仿宋" w:eastAsia="仿宋" w:cs="仿宋"/>
          <w:b w:val="0"/>
          <w:bCs w:val="0"/>
          <w:color w:val="auto"/>
          <w:spacing w:val="0"/>
          <w:position w:val="0"/>
          <w:sz w:val="28"/>
          <w:szCs w:val="28"/>
          <w:highlight w:val="none"/>
          <w:lang w:val="en-US" w:eastAsia="zh-CN"/>
        </w:rPr>
        <w:t> 监督</w:t>
      </w:r>
      <w:r>
        <w:rPr>
          <w:rFonts w:hint="eastAsia" w:cs="仿宋"/>
          <w:b w:val="0"/>
          <w:bCs w:val="0"/>
          <w:color w:val="auto"/>
          <w:spacing w:val="0"/>
          <w:position w:val="0"/>
          <w:sz w:val="28"/>
          <w:szCs w:val="28"/>
          <w:highlight w:val="none"/>
          <w:lang w:val="en-US" w:eastAsia="zh-CN"/>
        </w:rPr>
        <w:t>部门</w:t>
      </w:r>
      <w:r>
        <w:rPr>
          <w:rFonts w:hint="eastAsia" w:ascii="仿宋" w:hAnsi="仿宋" w:eastAsia="仿宋" w:cs="仿宋"/>
          <w:b w:val="0"/>
          <w:bCs w:val="0"/>
          <w:color w:val="auto"/>
          <w:spacing w:val="0"/>
          <w:position w:val="0"/>
          <w:sz w:val="28"/>
          <w:szCs w:val="28"/>
          <w:highlight w:val="none"/>
          <w:lang w:val="en-US" w:eastAsia="zh-CN"/>
        </w:rPr>
        <w:t>：衡阳市珠晖区江东村城中村改造及配套工程项目经理部</w:t>
      </w:r>
      <w:r>
        <w:rPr>
          <w:rFonts w:hint="eastAsia" w:ascii="仿宋" w:hAnsi="仿宋" w:eastAsia="仿宋" w:cs="仿宋"/>
          <w:b w:val="0"/>
          <w:bCs w:val="0"/>
          <w:color w:val="auto"/>
          <w:spacing w:val="0"/>
          <w:position w:val="0"/>
          <w:sz w:val="28"/>
          <w:szCs w:val="28"/>
          <w:highlight w:val="none"/>
          <w:lang w:val="en-US" w:eastAsia="zh-CN"/>
        </w:rPr>
        <w:br w:type="textWrapping"/>
      </w:r>
      <w:r>
        <w:rPr>
          <w:rFonts w:hint="eastAsia" w:ascii="仿宋" w:hAnsi="仿宋" w:eastAsia="仿宋" w:cs="仿宋"/>
          <w:b w:val="0"/>
          <w:bCs w:val="0"/>
          <w:color w:val="auto"/>
          <w:spacing w:val="0"/>
          <w:position w:val="0"/>
          <w:sz w:val="28"/>
          <w:szCs w:val="28"/>
          <w:highlight w:val="none"/>
          <w:lang w:val="en-US" w:eastAsia="zh-CN"/>
        </w:rPr>
        <w:t>  </w:t>
      </w:r>
      <w:r>
        <w:rPr>
          <w:rFonts w:hint="eastAsia" w:cs="仿宋"/>
          <w:b w:val="0"/>
          <w:bCs w:val="0"/>
          <w:color w:val="auto"/>
          <w:spacing w:val="0"/>
          <w:position w:val="0"/>
          <w:sz w:val="28"/>
          <w:szCs w:val="28"/>
          <w:highlight w:val="none"/>
          <w:lang w:val="en-US" w:eastAsia="zh-CN"/>
        </w:rPr>
        <w:t xml:space="preserve">  </w:t>
      </w:r>
      <w:r>
        <w:rPr>
          <w:rFonts w:hint="eastAsia" w:ascii="仿宋" w:hAnsi="仿宋" w:eastAsia="仿宋" w:cs="仿宋"/>
          <w:b w:val="0"/>
          <w:bCs w:val="0"/>
          <w:color w:val="auto"/>
          <w:spacing w:val="0"/>
          <w:position w:val="0"/>
          <w:sz w:val="28"/>
          <w:szCs w:val="28"/>
          <w:highlight w:val="none"/>
          <w:lang w:val="en-US" w:eastAsia="zh-CN"/>
        </w:rPr>
        <w:t xml:space="preserve">地 </w:t>
      </w:r>
      <w:r>
        <w:rPr>
          <w:rFonts w:hint="eastAsia" w:cs="仿宋"/>
          <w:b w:val="0"/>
          <w:bCs w:val="0"/>
          <w:color w:val="auto"/>
          <w:spacing w:val="0"/>
          <w:position w:val="0"/>
          <w:sz w:val="28"/>
          <w:szCs w:val="28"/>
          <w:highlight w:val="none"/>
          <w:lang w:val="en-US" w:eastAsia="zh-CN"/>
        </w:rPr>
        <w:t xml:space="preserve">   </w:t>
      </w:r>
      <w:r>
        <w:rPr>
          <w:rFonts w:hint="eastAsia" w:ascii="仿宋" w:hAnsi="仿宋" w:eastAsia="仿宋" w:cs="仿宋"/>
          <w:b w:val="0"/>
          <w:bCs w:val="0"/>
          <w:color w:val="auto"/>
          <w:spacing w:val="0"/>
          <w:position w:val="0"/>
          <w:sz w:val="28"/>
          <w:szCs w:val="28"/>
          <w:highlight w:val="none"/>
          <w:lang w:val="en-US" w:eastAsia="zh-CN"/>
        </w:rPr>
        <w:t>址：衡阳市珠晖区江东村</w:t>
      </w:r>
      <w:r>
        <w:rPr>
          <w:rFonts w:hint="eastAsia" w:ascii="仿宋" w:hAnsi="仿宋" w:eastAsia="仿宋" w:cs="仿宋"/>
          <w:b w:val="0"/>
          <w:bCs w:val="0"/>
          <w:color w:val="auto"/>
          <w:spacing w:val="0"/>
          <w:position w:val="0"/>
          <w:sz w:val="28"/>
          <w:szCs w:val="28"/>
          <w:highlight w:val="none"/>
          <w:lang w:val="en-US" w:eastAsia="zh-CN"/>
        </w:rPr>
        <w:br w:type="textWrapping"/>
      </w:r>
      <w:r>
        <w:rPr>
          <w:rFonts w:hint="eastAsia" w:ascii="仿宋" w:hAnsi="仿宋" w:eastAsia="仿宋" w:cs="仿宋"/>
          <w:b w:val="0"/>
          <w:bCs w:val="0"/>
          <w:color w:val="auto"/>
          <w:spacing w:val="0"/>
          <w:position w:val="0"/>
          <w:sz w:val="28"/>
          <w:szCs w:val="28"/>
          <w:highlight w:val="none"/>
          <w:lang w:val="en-US" w:eastAsia="zh-CN"/>
        </w:rPr>
        <w:t>  </w:t>
      </w:r>
      <w:r>
        <w:rPr>
          <w:rFonts w:hint="eastAsia" w:cs="仿宋"/>
          <w:b w:val="0"/>
          <w:bCs w:val="0"/>
          <w:color w:val="auto"/>
          <w:spacing w:val="0"/>
          <w:position w:val="0"/>
          <w:sz w:val="28"/>
          <w:szCs w:val="28"/>
          <w:highlight w:val="none"/>
          <w:lang w:val="en-US" w:eastAsia="zh-CN"/>
        </w:rPr>
        <w:t xml:space="preserve">  </w:t>
      </w:r>
      <w:r>
        <w:rPr>
          <w:rFonts w:hint="eastAsia" w:ascii="仿宋" w:hAnsi="仿宋" w:eastAsia="仿宋" w:cs="仿宋"/>
          <w:b w:val="0"/>
          <w:bCs w:val="0"/>
          <w:color w:val="auto"/>
          <w:spacing w:val="0"/>
          <w:position w:val="0"/>
          <w:sz w:val="28"/>
          <w:szCs w:val="28"/>
          <w:highlight w:val="none"/>
          <w:lang w:val="en-US" w:eastAsia="zh-CN"/>
        </w:rPr>
        <w:t>联</w:t>
      </w:r>
      <w:r>
        <w:rPr>
          <w:rFonts w:hint="eastAsia" w:cs="仿宋"/>
          <w:b w:val="0"/>
          <w:bCs w:val="0"/>
          <w:color w:val="auto"/>
          <w:spacing w:val="0"/>
          <w:position w:val="0"/>
          <w:sz w:val="28"/>
          <w:szCs w:val="28"/>
          <w:highlight w:val="none"/>
          <w:lang w:val="en-US" w:eastAsia="zh-CN"/>
        </w:rPr>
        <w:t xml:space="preserve"> </w:t>
      </w:r>
      <w:r>
        <w:rPr>
          <w:rFonts w:hint="eastAsia" w:ascii="仿宋" w:hAnsi="仿宋" w:eastAsia="仿宋" w:cs="仿宋"/>
          <w:b w:val="0"/>
          <w:bCs w:val="0"/>
          <w:color w:val="auto"/>
          <w:spacing w:val="0"/>
          <w:position w:val="0"/>
          <w:sz w:val="28"/>
          <w:szCs w:val="28"/>
          <w:highlight w:val="none"/>
          <w:lang w:val="en-US" w:eastAsia="zh-CN"/>
        </w:rPr>
        <w:t>系</w:t>
      </w:r>
      <w:r>
        <w:rPr>
          <w:rFonts w:hint="eastAsia" w:cs="仿宋"/>
          <w:b w:val="0"/>
          <w:bCs w:val="0"/>
          <w:color w:val="auto"/>
          <w:spacing w:val="0"/>
          <w:position w:val="0"/>
          <w:sz w:val="28"/>
          <w:szCs w:val="28"/>
          <w:highlight w:val="none"/>
          <w:lang w:val="en-US" w:eastAsia="zh-CN"/>
        </w:rPr>
        <w:t xml:space="preserve"> </w:t>
      </w:r>
      <w:r>
        <w:rPr>
          <w:rFonts w:hint="eastAsia" w:ascii="仿宋" w:hAnsi="仿宋" w:eastAsia="仿宋" w:cs="仿宋"/>
          <w:b w:val="0"/>
          <w:bCs w:val="0"/>
          <w:color w:val="auto"/>
          <w:spacing w:val="0"/>
          <w:position w:val="0"/>
          <w:sz w:val="28"/>
          <w:szCs w:val="28"/>
          <w:highlight w:val="none"/>
          <w:lang w:val="en-US" w:eastAsia="zh-CN"/>
        </w:rPr>
        <w:t>人：仇女士</w:t>
      </w:r>
    </w:p>
    <w:p>
      <w:pPr>
        <w:pStyle w:val="3"/>
        <w:keepNext w:val="0"/>
        <w:keepLines w:val="0"/>
        <w:pageBreakBefore w:val="0"/>
        <w:widowControl/>
        <w:tabs>
          <w:tab w:val="left" w:pos="148"/>
        </w:tabs>
        <w:kinsoku/>
        <w:wordWrap/>
        <w:overflowPunct/>
        <w:topLinePunct w:val="0"/>
        <w:autoSpaceDE w:val="0"/>
        <w:autoSpaceDN w:val="0"/>
        <w:bidi w:val="0"/>
        <w:adjustRightInd w:val="0"/>
        <w:snapToGrid w:val="0"/>
        <w:spacing w:line="480" w:lineRule="exact"/>
        <w:ind w:left="0" w:leftChars="0" w:right="0" w:firstLine="560" w:firstLineChars="200"/>
        <w:jc w:val="both"/>
        <w:textAlignment w:val="baseline"/>
        <w:outlineLvl w:val="9"/>
        <w:rPr>
          <w:rFonts w:hint="eastAsia" w:ascii="仿宋" w:hAnsi="仿宋" w:eastAsia="仿宋" w:cs="仿宋"/>
          <w:b w:val="0"/>
          <w:bCs w:val="0"/>
          <w:color w:val="auto"/>
          <w:spacing w:val="0"/>
          <w:position w:val="0"/>
          <w:sz w:val="28"/>
          <w:szCs w:val="28"/>
          <w:highlight w:val="none"/>
          <w:lang w:val="en-US" w:eastAsia="zh-CN"/>
        </w:rPr>
      </w:pPr>
      <w:r>
        <w:rPr>
          <w:rFonts w:hint="eastAsia" w:ascii="仿宋" w:hAnsi="仿宋" w:eastAsia="仿宋" w:cs="仿宋"/>
          <w:b w:val="0"/>
          <w:bCs w:val="0"/>
          <w:color w:val="auto"/>
          <w:spacing w:val="0"/>
          <w:position w:val="0"/>
          <w:sz w:val="28"/>
          <w:szCs w:val="28"/>
          <w:highlight w:val="none"/>
          <w:lang w:val="en-US" w:eastAsia="zh-CN"/>
        </w:rPr>
        <w:t>电  话：15074876191</w:t>
      </w:r>
    </w:p>
    <w:p>
      <w:pPr>
        <w:pStyle w:val="3"/>
        <w:keepNext w:val="0"/>
        <w:keepLines w:val="0"/>
        <w:pageBreakBefore w:val="0"/>
        <w:widowControl/>
        <w:tabs>
          <w:tab w:val="left" w:pos="148"/>
        </w:tabs>
        <w:kinsoku/>
        <w:wordWrap/>
        <w:overflowPunct/>
        <w:topLinePunct w:val="0"/>
        <w:autoSpaceDE w:val="0"/>
        <w:autoSpaceDN w:val="0"/>
        <w:bidi w:val="0"/>
        <w:adjustRightInd w:val="0"/>
        <w:snapToGrid w:val="0"/>
        <w:spacing w:line="480" w:lineRule="exact"/>
        <w:ind w:left="0" w:leftChars="0" w:right="0" w:firstLine="3360" w:firstLineChars="1200"/>
        <w:jc w:val="both"/>
        <w:textAlignment w:val="baseline"/>
        <w:outlineLvl w:val="9"/>
        <w:rPr>
          <w:rFonts w:hint="eastAsia" w:ascii="仿宋" w:hAnsi="仿宋" w:eastAsia="仿宋" w:cs="仿宋"/>
          <w:b w:val="0"/>
          <w:bCs w:val="0"/>
          <w:color w:val="auto"/>
          <w:spacing w:val="0"/>
          <w:position w:val="0"/>
          <w:sz w:val="28"/>
          <w:szCs w:val="28"/>
          <w:highlight w:val="none"/>
          <w:lang w:val="en-US" w:eastAsia="zh-CN"/>
        </w:rPr>
      </w:pPr>
    </w:p>
    <w:p>
      <w:pPr>
        <w:pStyle w:val="3"/>
        <w:keepNext w:val="0"/>
        <w:keepLines w:val="0"/>
        <w:pageBreakBefore w:val="0"/>
        <w:widowControl/>
        <w:tabs>
          <w:tab w:val="left" w:pos="148"/>
        </w:tabs>
        <w:kinsoku/>
        <w:wordWrap/>
        <w:overflowPunct/>
        <w:topLinePunct w:val="0"/>
        <w:autoSpaceDE w:val="0"/>
        <w:autoSpaceDN w:val="0"/>
        <w:bidi w:val="0"/>
        <w:adjustRightInd w:val="0"/>
        <w:snapToGrid w:val="0"/>
        <w:spacing w:line="480" w:lineRule="exact"/>
        <w:ind w:left="0" w:leftChars="0" w:right="0" w:firstLine="3360" w:firstLineChars="1200"/>
        <w:jc w:val="both"/>
        <w:textAlignment w:val="baseline"/>
        <w:outlineLvl w:val="9"/>
        <w:rPr>
          <w:rFonts w:hint="eastAsia" w:cs="仿宋"/>
          <w:b w:val="0"/>
          <w:bCs w:val="0"/>
          <w:color w:val="auto"/>
          <w:spacing w:val="0"/>
          <w:position w:val="0"/>
          <w:sz w:val="28"/>
          <w:szCs w:val="28"/>
          <w:highlight w:val="none"/>
          <w:lang w:val="en-US" w:eastAsia="zh-CN"/>
        </w:rPr>
      </w:pPr>
      <w:r>
        <w:rPr>
          <w:rFonts w:hint="eastAsia" w:ascii="仿宋" w:hAnsi="仿宋" w:eastAsia="仿宋" w:cs="仿宋"/>
          <w:b w:val="0"/>
          <w:bCs w:val="0"/>
          <w:color w:val="auto"/>
          <w:spacing w:val="0"/>
          <w:position w:val="0"/>
          <w:sz w:val="28"/>
          <w:szCs w:val="28"/>
          <w:highlight w:val="none"/>
          <w:lang w:val="en-US" w:eastAsia="zh-CN"/>
        </w:rPr>
        <w:t>招标人：</w:t>
      </w:r>
      <w:r>
        <w:rPr>
          <w:rFonts w:hint="eastAsia" w:cs="仿宋"/>
          <w:b w:val="0"/>
          <w:bCs w:val="0"/>
          <w:color w:val="auto"/>
          <w:spacing w:val="0"/>
          <w:position w:val="0"/>
          <w:sz w:val="28"/>
          <w:szCs w:val="28"/>
          <w:highlight w:val="none"/>
          <w:lang w:val="en-US" w:eastAsia="zh-CN"/>
        </w:rPr>
        <w:t>衡阳弘尊建筑工程有限公司</w:t>
      </w:r>
    </w:p>
    <w:p>
      <w:pPr>
        <w:pStyle w:val="3"/>
        <w:keepNext w:val="0"/>
        <w:keepLines w:val="0"/>
        <w:pageBreakBefore w:val="0"/>
        <w:widowControl/>
        <w:tabs>
          <w:tab w:val="left" w:pos="148"/>
        </w:tabs>
        <w:kinsoku/>
        <w:wordWrap/>
        <w:overflowPunct/>
        <w:topLinePunct w:val="0"/>
        <w:autoSpaceDE w:val="0"/>
        <w:autoSpaceDN w:val="0"/>
        <w:bidi w:val="0"/>
        <w:adjustRightInd w:val="0"/>
        <w:snapToGrid w:val="0"/>
        <w:spacing w:line="480" w:lineRule="exact"/>
        <w:ind w:left="1396" w:leftChars="665" w:right="0" w:firstLine="2520" w:firstLineChars="900"/>
        <w:jc w:val="both"/>
        <w:textAlignment w:val="baseline"/>
        <w:outlineLvl w:val="9"/>
        <w:rPr>
          <w:rFonts w:hint="default" w:cs="仿宋"/>
          <w:b w:val="0"/>
          <w:bCs w:val="0"/>
          <w:color w:val="auto"/>
          <w:spacing w:val="0"/>
          <w:position w:val="0"/>
          <w:sz w:val="28"/>
          <w:szCs w:val="28"/>
          <w:highlight w:val="none"/>
          <w:lang w:val="en-US" w:eastAsia="zh-CN"/>
        </w:rPr>
      </w:pPr>
      <w:r>
        <w:rPr>
          <w:rFonts w:hint="default" w:cs="仿宋"/>
          <w:b w:val="0"/>
          <w:bCs w:val="0"/>
          <w:color w:val="auto"/>
          <w:spacing w:val="0"/>
          <w:position w:val="0"/>
          <w:sz w:val="28"/>
          <w:szCs w:val="28"/>
          <w:highlight w:val="none"/>
          <w:lang w:val="en-US" w:eastAsia="zh-CN"/>
        </w:rPr>
        <w:t>衡阳市珠晖区江东村城中村改造</w:t>
      </w:r>
    </w:p>
    <w:p>
      <w:pPr>
        <w:pStyle w:val="3"/>
        <w:keepNext w:val="0"/>
        <w:keepLines w:val="0"/>
        <w:pageBreakBefore w:val="0"/>
        <w:widowControl/>
        <w:tabs>
          <w:tab w:val="left" w:pos="148"/>
        </w:tabs>
        <w:kinsoku/>
        <w:wordWrap/>
        <w:overflowPunct/>
        <w:topLinePunct w:val="0"/>
        <w:autoSpaceDE w:val="0"/>
        <w:autoSpaceDN w:val="0"/>
        <w:bidi w:val="0"/>
        <w:adjustRightInd w:val="0"/>
        <w:snapToGrid w:val="0"/>
        <w:spacing w:line="480" w:lineRule="exact"/>
        <w:ind w:left="1396" w:leftChars="665" w:right="0" w:firstLine="3080" w:firstLineChars="1100"/>
        <w:jc w:val="both"/>
        <w:textAlignment w:val="baseline"/>
        <w:outlineLvl w:val="9"/>
        <w:rPr>
          <w:rFonts w:hint="default" w:cs="仿宋"/>
          <w:b w:val="0"/>
          <w:bCs w:val="0"/>
          <w:color w:val="auto"/>
          <w:spacing w:val="0"/>
          <w:position w:val="0"/>
          <w:sz w:val="28"/>
          <w:szCs w:val="28"/>
          <w:highlight w:val="none"/>
          <w:lang w:val="en-US" w:eastAsia="zh-CN"/>
        </w:rPr>
      </w:pPr>
      <w:r>
        <w:rPr>
          <w:rFonts w:hint="default" w:cs="仿宋"/>
          <w:b w:val="0"/>
          <w:bCs w:val="0"/>
          <w:color w:val="auto"/>
          <w:spacing w:val="0"/>
          <w:position w:val="0"/>
          <w:sz w:val="28"/>
          <w:szCs w:val="28"/>
          <w:highlight w:val="none"/>
          <w:lang w:val="en-US" w:eastAsia="zh-CN"/>
        </w:rPr>
        <w:t>及配套工程项目经理部</w:t>
      </w:r>
    </w:p>
    <w:p>
      <w:pPr>
        <w:pStyle w:val="3"/>
        <w:keepNext w:val="0"/>
        <w:keepLines w:val="0"/>
        <w:pageBreakBefore w:val="0"/>
        <w:widowControl/>
        <w:tabs>
          <w:tab w:val="left" w:pos="148"/>
        </w:tabs>
        <w:kinsoku/>
        <w:wordWrap/>
        <w:overflowPunct/>
        <w:topLinePunct w:val="0"/>
        <w:autoSpaceDE w:val="0"/>
        <w:autoSpaceDN w:val="0"/>
        <w:bidi w:val="0"/>
        <w:adjustRightInd w:val="0"/>
        <w:snapToGrid w:val="0"/>
        <w:spacing w:line="480" w:lineRule="exact"/>
        <w:ind w:left="0" w:leftChars="0" w:right="0" w:firstLine="560" w:firstLineChars="200"/>
        <w:jc w:val="both"/>
        <w:textAlignment w:val="baseline"/>
        <w:outlineLvl w:val="9"/>
        <w:rPr>
          <w:rFonts w:hint="eastAsia" w:ascii="仿宋" w:hAnsi="仿宋" w:eastAsia="仿宋" w:cs="仿宋"/>
          <w:b w:val="0"/>
          <w:bCs w:val="0"/>
          <w:color w:val="auto"/>
          <w:spacing w:val="0"/>
          <w:position w:val="0"/>
          <w:sz w:val="28"/>
          <w:szCs w:val="28"/>
          <w:highlight w:val="none"/>
          <w:lang w:val="en-US" w:eastAsia="zh-CN"/>
        </w:rPr>
      </w:pPr>
      <w:r>
        <w:rPr>
          <w:rFonts w:hint="eastAsia" w:ascii="仿宋" w:hAnsi="仿宋" w:eastAsia="仿宋" w:cs="仿宋"/>
          <w:b w:val="0"/>
          <w:bCs w:val="0"/>
          <w:color w:val="auto"/>
          <w:spacing w:val="0"/>
          <w:position w:val="0"/>
          <w:sz w:val="28"/>
          <w:szCs w:val="28"/>
          <w:highlight w:val="none"/>
          <w:lang w:val="en-US" w:eastAsia="zh-CN"/>
        </w:rPr>
        <w:t xml:space="preserve">                               </w:t>
      </w:r>
      <w:r>
        <w:rPr>
          <w:rFonts w:hint="eastAsia" w:cs="仿宋"/>
          <w:b w:val="0"/>
          <w:bCs w:val="0"/>
          <w:color w:val="auto"/>
          <w:spacing w:val="0"/>
          <w:position w:val="0"/>
          <w:sz w:val="28"/>
          <w:szCs w:val="28"/>
          <w:highlight w:val="none"/>
          <w:lang w:val="en-US" w:eastAsia="zh-CN"/>
        </w:rPr>
        <w:t>2026</w:t>
      </w:r>
      <w:r>
        <w:rPr>
          <w:rFonts w:hint="eastAsia" w:ascii="仿宋" w:hAnsi="仿宋" w:eastAsia="仿宋" w:cs="仿宋"/>
          <w:b w:val="0"/>
          <w:bCs w:val="0"/>
          <w:color w:val="auto"/>
          <w:spacing w:val="0"/>
          <w:position w:val="0"/>
          <w:sz w:val="28"/>
          <w:szCs w:val="28"/>
          <w:highlight w:val="none"/>
          <w:lang w:val="en-US" w:eastAsia="zh-CN"/>
        </w:rPr>
        <w:t>年</w:t>
      </w:r>
      <w:r>
        <w:rPr>
          <w:rFonts w:hint="eastAsia" w:cs="仿宋"/>
          <w:b w:val="0"/>
          <w:bCs w:val="0"/>
          <w:color w:val="auto"/>
          <w:spacing w:val="0"/>
          <w:position w:val="0"/>
          <w:sz w:val="28"/>
          <w:szCs w:val="28"/>
          <w:highlight w:val="none"/>
          <w:lang w:val="en-US" w:eastAsia="zh-CN"/>
        </w:rPr>
        <w:t>10</w:t>
      </w:r>
      <w:r>
        <w:rPr>
          <w:rFonts w:hint="eastAsia" w:ascii="仿宋" w:hAnsi="仿宋" w:eastAsia="仿宋" w:cs="仿宋"/>
          <w:b w:val="0"/>
          <w:bCs w:val="0"/>
          <w:color w:val="auto"/>
          <w:spacing w:val="0"/>
          <w:position w:val="0"/>
          <w:sz w:val="28"/>
          <w:szCs w:val="28"/>
          <w:highlight w:val="none"/>
          <w:lang w:val="en-US" w:eastAsia="zh-CN"/>
        </w:rPr>
        <w:t>月</w:t>
      </w:r>
      <w:r>
        <w:rPr>
          <w:rFonts w:hint="eastAsia" w:cs="仿宋"/>
          <w:b w:val="0"/>
          <w:bCs w:val="0"/>
          <w:color w:val="auto"/>
          <w:spacing w:val="0"/>
          <w:position w:val="0"/>
          <w:sz w:val="28"/>
          <w:szCs w:val="28"/>
          <w:highlight w:val="none"/>
          <w:lang w:val="en-US" w:eastAsia="zh-CN"/>
        </w:rPr>
        <w:t>10</w:t>
      </w:r>
      <w:r>
        <w:rPr>
          <w:rFonts w:hint="eastAsia" w:ascii="仿宋" w:hAnsi="仿宋" w:eastAsia="仿宋" w:cs="仿宋"/>
          <w:b w:val="0"/>
          <w:bCs w:val="0"/>
          <w:color w:val="auto"/>
          <w:spacing w:val="0"/>
          <w:position w:val="0"/>
          <w:sz w:val="28"/>
          <w:szCs w:val="28"/>
          <w:highlight w:val="none"/>
          <w:lang w:val="en-US" w:eastAsia="zh-CN"/>
        </w:rPr>
        <w:t>日</w:t>
      </w:r>
    </w:p>
    <w:p>
      <w:pPr>
        <w:rPr>
          <w:rFonts w:hint="eastAsia" w:ascii="Calibri" w:hAnsi="Calibri" w:eastAsia="方正小标宋简体" w:cs="Times New Roman"/>
          <w:bCs/>
          <w:color w:val="auto"/>
          <w:kern w:val="44"/>
          <w:sz w:val="44"/>
          <w:szCs w:val="44"/>
          <w:highlight w:val="none"/>
          <w:lang w:val="en-US" w:eastAsia="zh-CN" w:bidi="ar-SA"/>
        </w:rPr>
      </w:pPr>
      <w:r>
        <w:rPr>
          <w:rFonts w:hint="eastAsia" w:ascii="Calibri" w:hAnsi="Calibri" w:eastAsia="方正小标宋简体" w:cs="Times New Roman"/>
          <w:bCs/>
          <w:color w:val="auto"/>
          <w:kern w:val="44"/>
          <w:sz w:val="44"/>
          <w:szCs w:val="44"/>
          <w:highlight w:val="none"/>
          <w:lang w:val="en-US" w:eastAsia="zh-CN" w:bidi="ar-SA"/>
        </w:rPr>
        <w:br w:type="page"/>
      </w: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黑体" w:hAnsi="黑体" w:eastAsia="黑体" w:cs="黑体"/>
          <w:b/>
          <w:bCs/>
          <w:color w:val="auto"/>
          <w:kern w:val="0"/>
          <w:sz w:val="32"/>
          <w:szCs w:val="32"/>
          <w:highlight w:val="none"/>
          <w:lang w:val="en-US" w:eastAsia="zh-CN"/>
        </w:rPr>
      </w:pPr>
      <w:r>
        <w:rPr>
          <w:rFonts w:hint="eastAsia" w:ascii="Calibri" w:hAnsi="Calibri" w:eastAsia="方正小标宋简体" w:cs="Times New Roman"/>
          <w:bCs/>
          <w:color w:val="auto"/>
          <w:kern w:val="44"/>
          <w:sz w:val="44"/>
          <w:szCs w:val="44"/>
          <w:highlight w:val="none"/>
          <w:lang w:val="en-US" w:eastAsia="zh-CN" w:bidi="ar-SA"/>
        </w:rPr>
        <w:t>第二章  参选人须知</w:t>
      </w: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left"/>
        <w:outlineLvl w:val="9"/>
        <w:rPr>
          <w:rFonts w:hint="eastAsia" w:ascii="黑体" w:hAnsi="黑体" w:eastAsia="黑体" w:cs="黑体"/>
          <w:b/>
          <w:bCs/>
          <w:color w:val="auto"/>
          <w:kern w:val="0"/>
          <w:sz w:val="32"/>
          <w:szCs w:val="32"/>
          <w:highlight w:val="none"/>
          <w:lang w:val="en-US" w:eastAsia="zh-CN"/>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left"/>
        <w:outlineLvl w:val="9"/>
        <w:rPr>
          <w:rFonts w:hint="eastAsia" w:ascii="黑体" w:hAnsi="黑体" w:eastAsia="黑体" w:cs="黑体"/>
          <w:b/>
          <w:bCs/>
          <w:color w:val="auto"/>
          <w:sz w:val="40"/>
          <w:szCs w:val="40"/>
          <w:highlight w:val="none"/>
          <w:shd w:val="clear" w:color="auto" w:fill="FFFFFF"/>
          <w:lang w:val="en-US" w:eastAsia="zh-CN"/>
        </w:rPr>
      </w:pPr>
      <w:r>
        <w:rPr>
          <w:rFonts w:hint="eastAsia" w:ascii="黑体" w:hAnsi="黑体" w:eastAsia="黑体" w:cs="黑体"/>
          <w:b/>
          <w:bCs/>
          <w:color w:val="auto"/>
          <w:kern w:val="0"/>
          <w:sz w:val="32"/>
          <w:szCs w:val="32"/>
          <w:highlight w:val="none"/>
          <w:lang w:val="en-US" w:eastAsia="zh-CN"/>
        </w:rPr>
        <w:t>参选人</w:t>
      </w:r>
      <w:r>
        <w:rPr>
          <w:rFonts w:hint="eastAsia" w:ascii="黑体" w:hAnsi="黑体" w:eastAsia="黑体" w:cs="黑体"/>
          <w:b/>
          <w:bCs/>
          <w:color w:val="auto"/>
          <w:kern w:val="0"/>
          <w:sz w:val="32"/>
          <w:szCs w:val="32"/>
          <w:highlight w:val="none"/>
        </w:rPr>
        <w:t>须知前附表</w:t>
      </w:r>
    </w:p>
    <w:tbl>
      <w:tblPr>
        <w:tblStyle w:val="13"/>
        <w:tblpPr w:leftFromText="180" w:rightFromText="180" w:vertAnchor="text" w:horzAnchor="page" w:tblpX="1274" w:tblpY="474"/>
        <w:tblOverlap w:val="never"/>
        <w:tblW w:w="9524" w:type="dxa"/>
        <w:tblInd w:w="0" w:type="dxa"/>
        <w:tblLayout w:type="fixed"/>
        <w:tblCellMar>
          <w:top w:w="0" w:type="dxa"/>
          <w:left w:w="108" w:type="dxa"/>
          <w:bottom w:w="0" w:type="dxa"/>
          <w:right w:w="108" w:type="dxa"/>
        </w:tblCellMar>
      </w:tblPr>
      <w:tblGrid>
        <w:gridCol w:w="1155"/>
        <w:gridCol w:w="1837"/>
        <w:gridCol w:w="6532"/>
      </w:tblGrid>
      <w:tr>
        <w:tblPrEx>
          <w:tblCellMar>
            <w:top w:w="0" w:type="dxa"/>
            <w:left w:w="108" w:type="dxa"/>
            <w:bottom w:w="0" w:type="dxa"/>
            <w:right w:w="108" w:type="dxa"/>
          </w:tblCellMar>
        </w:tblPrEx>
        <w:trPr>
          <w:trHeight w:val="551" w:hRule="atLeast"/>
        </w:trPr>
        <w:tc>
          <w:tcPr>
            <w:tcW w:w="1155" w:type="dxa"/>
            <w:tcBorders>
              <w:top w:val="single" w:color="000000" w:sz="4" w:space="0"/>
              <w:left w:val="single" w:color="000000" w:sz="4" w:space="0"/>
              <w:bottom w:val="single" w:color="000000" w:sz="4" w:space="0"/>
              <w:right w:val="single" w:color="000000" w:sz="4" w:space="0"/>
            </w:tcBorders>
          </w:tcPr>
          <w:p>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lang w:val="en-US" w:eastAsia="zh-CN"/>
              </w:rPr>
              <w:t>条款</w:t>
            </w:r>
            <w:r>
              <w:rPr>
                <w:rFonts w:hint="eastAsia" w:ascii="仿宋" w:hAnsi="仿宋" w:eastAsia="仿宋" w:cs="仿宋"/>
                <w:b/>
                <w:bCs/>
                <w:color w:val="auto"/>
                <w:kern w:val="0"/>
                <w:sz w:val="28"/>
                <w:szCs w:val="28"/>
                <w:highlight w:val="none"/>
              </w:rPr>
              <w:t>号</w:t>
            </w:r>
          </w:p>
        </w:tc>
        <w:tc>
          <w:tcPr>
            <w:tcW w:w="1837" w:type="dxa"/>
            <w:tcBorders>
              <w:top w:val="single" w:color="000000" w:sz="4" w:space="0"/>
              <w:left w:val="nil"/>
              <w:bottom w:val="single" w:color="000000" w:sz="4" w:space="0"/>
              <w:right w:val="single" w:color="000000" w:sz="4" w:space="0"/>
            </w:tcBorders>
          </w:tcPr>
          <w:p>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lang w:val="en-US" w:eastAsia="zh-CN"/>
              </w:rPr>
              <w:t>条款</w:t>
            </w:r>
            <w:r>
              <w:rPr>
                <w:rFonts w:hint="eastAsia" w:ascii="仿宋" w:hAnsi="仿宋" w:eastAsia="仿宋" w:cs="仿宋"/>
                <w:b/>
                <w:bCs/>
                <w:color w:val="auto"/>
                <w:kern w:val="0"/>
                <w:sz w:val="28"/>
                <w:szCs w:val="28"/>
                <w:highlight w:val="none"/>
              </w:rPr>
              <w:t>名称</w:t>
            </w:r>
          </w:p>
        </w:tc>
        <w:tc>
          <w:tcPr>
            <w:tcW w:w="6532" w:type="dxa"/>
            <w:tcBorders>
              <w:top w:val="single" w:color="000000" w:sz="4" w:space="0"/>
              <w:left w:val="nil"/>
              <w:bottom w:val="single" w:color="000000" w:sz="4" w:space="0"/>
              <w:right w:val="single" w:color="000000" w:sz="4" w:space="0"/>
            </w:tcBorders>
          </w:tcPr>
          <w:p>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lang w:val="en-US" w:eastAsia="zh-CN"/>
              </w:rPr>
              <w:t>编列</w:t>
            </w:r>
            <w:r>
              <w:rPr>
                <w:rFonts w:hint="eastAsia" w:ascii="仿宋" w:hAnsi="仿宋" w:eastAsia="仿宋" w:cs="仿宋"/>
                <w:b/>
                <w:bCs/>
                <w:color w:val="auto"/>
                <w:kern w:val="0"/>
                <w:sz w:val="28"/>
                <w:szCs w:val="28"/>
                <w:highlight w:val="none"/>
              </w:rPr>
              <w:t>内容</w:t>
            </w:r>
          </w:p>
        </w:tc>
      </w:tr>
      <w:tr>
        <w:tblPrEx>
          <w:tblCellMar>
            <w:top w:w="0" w:type="dxa"/>
            <w:left w:w="108" w:type="dxa"/>
            <w:bottom w:w="0" w:type="dxa"/>
            <w:right w:w="108" w:type="dxa"/>
          </w:tblCellMar>
        </w:tblPrEx>
        <w:trPr>
          <w:trHeight w:val="1914"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1</w:t>
            </w:r>
          </w:p>
        </w:tc>
        <w:tc>
          <w:tcPr>
            <w:tcW w:w="183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lang w:val="en-US"/>
              </w:rPr>
            </w:pPr>
            <w:r>
              <w:rPr>
                <w:rFonts w:hint="eastAsia" w:ascii="仿宋" w:hAnsi="仿宋" w:eastAsia="仿宋" w:cs="仿宋"/>
                <w:color w:val="auto"/>
                <w:kern w:val="0"/>
                <w:sz w:val="24"/>
                <w:szCs w:val="24"/>
                <w:highlight w:val="none"/>
                <w:lang w:val="en-US" w:eastAsia="zh-CN"/>
              </w:rPr>
              <w:t>招标人</w:t>
            </w:r>
          </w:p>
        </w:tc>
        <w:tc>
          <w:tcPr>
            <w:tcW w:w="6532"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560" w:lineRule="exact"/>
              <w:jc w:val="lef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招 标 人：衡阳市珠晖区江东村城中村改造及配套工程项目经理部</w:t>
            </w:r>
          </w:p>
          <w:p>
            <w:pPr>
              <w:keepNext w:val="0"/>
              <w:keepLines w:val="0"/>
              <w:pageBreakBefore w:val="0"/>
              <w:kinsoku/>
              <w:wordWrap/>
              <w:overflowPunct/>
              <w:topLinePunct w:val="0"/>
              <w:autoSpaceDE/>
              <w:autoSpaceDN/>
              <w:bidi w:val="0"/>
              <w:adjustRightInd w:val="0"/>
              <w:snapToGrid w:val="0"/>
              <w:spacing w:line="560" w:lineRule="exact"/>
              <w:jc w:val="lef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项目地址：衡阳市珠晖区江东村</w:t>
            </w:r>
          </w:p>
          <w:p>
            <w:pPr>
              <w:keepNext w:val="0"/>
              <w:keepLines w:val="0"/>
              <w:pageBreakBefore w:val="0"/>
              <w:kinsoku/>
              <w:wordWrap/>
              <w:overflowPunct/>
              <w:topLinePunct w:val="0"/>
              <w:autoSpaceDE/>
              <w:autoSpaceDN/>
              <w:bidi w:val="0"/>
              <w:adjustRightInd w:val="0"/>
              <w:snapToGrid w:val="0"/>
              <w:spacing w:line="560" w:lineRule="exact"/>
              <w:jc w:val="lef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联 系 人：李先生</w:t>
            </w:r>
          </w:p>
          <w:p>
            <w:pPr>
              <w:keepNext w:val="0"/>
              <w:keepLines w:val="0"/>
              <w:pageBreakBefore w:val="0"/>
              <w:kinsoku/>
              <w:wordWrap/>
              <w:overflowPunct/>
              <w:topLinePunct w:val="0"/>
              <w:autoSpaceDE/>
              <w:autoSpaceDN/>
              <w:bidi w:val="0"/>
              <w:adjustRightInd w:val="0"/>
              <w:snapToGrid w:val="0"/>
              <w:spacing w:line="560" w:lineRule="exact"/>
              <w:jc w:val="lef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电     话：17570885677</w:t>
            </w:r>
          </w:p>
        </w:tc>
      </w:tr>
      <w:tr>
        <w:tblPrEx>
          <w:tblCellMar>
            <w:top w:w="0" w:type="dxa"/>
            <w:left w:w="108" w:type="dxa"/>
            <w:bottom w:w="0" w:type="dxa"/>
            <w:right w:w="108" w:type="dxa"/>
          </w:tblCellMar>
        </w:tblPrEx>
        <w:trPr>
          <w:trHeight w:val="578"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b w:val="0"/>
                <w:bCs w:val="0"/>
                <w:color w:val="auto"/>
                <w:kern w:val="0"/>
                <w:sz w:val="24"/>
                <w:szCs w:val="24"/>
                <w:highlight w:val="none"/>
                <w:lang w:val="en-US"/>
              </w:rPr>
            </w:pPr>
            <w:r>
              <w:rPr>
                <w:rFonts w:hint="eastAsia" w:ascii="仿宋" w:hAnsi="仿宋" w:eastAsia="仿宋" w:cs="仿宋"/>
                <w:b w:val="0"/>
                <w:bCs w:val="0"/>
                <w:color w:val="auto"/>
                <w:kern w:val="0"/>
                <w:sz w:val="24"/>
                <w:szCs w:val="24"/>
                <w:highlight w:val="none"/>
                <w:lang w:val="en-US" w:eastAsia="zh-CN"/>
              </w:rPr>
              <w:t>2</w:t>
            </w:r>
          </w:p>
        </w:tc>
        <w:tc>
          <w:tcPr>
            <w:tcW w:w="183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项目名称</w:t>
            </w:r>
          </w:p>
        </w:tc>
        <w:tc>
          <w:tcPr>
            <w:tcW w:w="6532"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left"/>
              <w:outlineLvl w:val="9"/>
              <w:rPr>
                <w:rFonts w:hint="eastAsia" w:ascii="仿宋" w:hAnsi="仿宋" w:eastAsia="仿宋" w:cs="仿宋"/>
                <w:color w:val="auto"/>
                <w:spacing w:val="15"/>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衡阳市珠晖区江东村城中村改造及配套工程项目（牌坊门楼工程）</w:t>
            </w:r>
          </w:p>
        </w:tc>
      </w:tr>
      <w:tr>
        <w:tblPrEx>
          <w:tblCellMar>
            <w:top w:w="0" w:type="dxa"/>
            <w:left w:w="108" w:type="dxa"/>
            <w:bottom w:w="0" w:type="dxa"/>
            <w:right w:w="108" w:type="dxa"/>
          </w:tblCellMar>
        </w:tblPrEx>
        <w:trPr>
          <w:trHeight w:val="561"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3</w:t>
            </w:r>
          </w:p>
        </w:tc>
        <w:tc>
          <w:tcPr>
            <w:tcW w:w="183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rPr>
              <w:t>项目</w:t>
            </w:r>
            <w:r>
              <w:rPr>
                <w:rFonts w:hint="eastAsia" w:ascii="仿宋" w:hAnsi="仿宋" w:eastAsia="仿宋" w:cs="仿宋"/>
                <w:color w:val="auto"/>
                <w:kern w:val="0"/>
                <w:sz w:val="24"/>
                <w:szCs w:val="24"/>
                <w:highlight w:val="none"/>
                <w:lang w:val="en-US" w:eastAsia="zh-CN"/>
              </w:rPr>
              <w:t>概况</w:t>
            </w:r>
          </w:p>
        </w:tc>
        <w:tc>
          <w:tcPr>
            <w:tcW w:w="6532"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left"/>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lang w:val="en-US" w:eastAsia="zh-CN"/>
              </w:rPr>
              <w:t>牌坊门楼工程</w:t>
            </w:r>
          </w:p>
        </w:tc>
      </w:tr>
      <w:tr>
        <w:tblPrEx>
          <w:tblCellMar>
            <w:top w:w="0" w:type="dxa"/>
            <w:left w:w="108" w:type="dxa"/>
            <w:bottom w:w="0" w:type="dxa"/>
            <w:right w:w="108" w:type="dxa"/>
          </w:tblCellMar>
        </w:tblPrEx>
        <w:trPr>
          <w:trHeight w:val="554"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4</w:t>
            </w:r>
          </w:p>
        </w:tc>
        <w:tc>
          <w:tcPr>
            <w:tcW w:w="1837"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480" w:lineRule="exact"/>
              <w:jc w:val="center"/>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资金来源</w:t>
            </w:r>
          </w:p>
        </w:tc>
        <w:tc>
          <w:tcPr>
            <w:tcW w:w="6532" w:type="dxa"/>
            <w:tcBorders>
              <w:top w:val="single" w:color="000000" w:sz="4" w:space="0"/>
              <w:left w:val="nil"/>
              <w:bottom w:val="single" w:color="000000" w:sz="4" w:space="0"/>
              <w:right w:val="single" w:color="000000" w:sz="4" w:space="0"/>
            </w:tcBorders>
            <w:vAlign w:val="center"/>
          </w:tcPr>
          <w:p>
            <w:pPr>
              <w:keepNext w:val="0"/>
              <w:keepLines w:val="0"/>
              <w:pageBreakBefore w:val="0"/>
              <w:kinsoku/>
              <w:wordWrap/>
              <w:overflowPunct/>
              <w:topLinePunct w:val="0"/>
              <w:autoSpaceDE/>
              <w:autoSpaceDN/>
              <w:bidi w:val="0"/>
              <w:adjustRightInd w:val="0"/>
              <w:snapToGrid w:val="0"/>
              <w:spacing w:line="480" w:lineRule="exact"/>
              <w:jc w:val="left"/>
              <w:outlineLvl w:val="9"/>
              <w:rPr>
                <w:rFonts w:hint="default" w:ascii="仿宋" w:hAnsi="仿宋" w:eastAsia="仿宋" w:cs="仿宋"/>
                <w:color w:val="auto"/>
                <w:sz w:val="24"/>
                <w:szCs w:val="24"/>
                <w:highlight w:val="none"/>
                <w:lang w:val="en-US" w:eastAsia="zh-CN"/>
              </w:rPr>
            </w:pPr>
            <w:r>
              <w:rPr>
                <w:rFonts w:hint="eastAsia" w:ascii="仿宋" w:hAnsi="仿宋" w:eastAsia="仿宋" w:cs="仿宋"/>
                <w:color w:val="auto"/>
                <w:kern w:val="0"/>
                <w:sz w:val="24"/>
                <w:szCs w:val="24"/>
                <w:highlight w:val="none"/>
                <w:lang w:val="en-US" w:eastAsia="zh-CN"/>
              </w:rPr>
              <w:t>自筹</w:t>
            </w:r>
          </w:p>
        </w:tc>
      </w:tr>
      <w:tr>
        <w:tblPrEx>
          <w:tblCellMar>
            <w:top w:w="0" w:type="dxa"/>
            <w:left w:w="108" w:type="dxa"/>
            <w:bottom w:w="0" w:type="dxa"/>
            <w:right w:w="108" w:type="dxa"/>
          </w:tblCellMar>
        </w:tblPrEx>
        <w:trPr>
          <w:trHeight w:val="566"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5</w:t>
            </w:r>
          </w:p>
        </w:tc>
        <w:tc>
          <w:tcPr>
            <w:tcW w:w="183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比选范围</w:t>
            </w:r>
          </w:p>
        </w:tc>
        <w:tc>
          <w:tcPr>
            <w:tcW w:w="6532"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left"/>
              <w:outlineLvl w:val="9"/>
              <w:rPr>
                <w:rFonts w:hint="default" w:ascii="仿宋" w:hAnsi="仿宋" w:eastAsia="仿宋" w:cs="仿宋"/>
                <w:color w:val="auto"/>
                <w:sz w:val="24"/>
                <w:szCs w:val="24"/>
                <w:highlight w:val="none"/>
                <w:lang w:val="en-US"/>
              </w:rPr>
            </w:pPr>
            <w:r>
              <w:rPr>
                <w:rFonts w:hint="eastAsia" w:ascii="仿宋" w:hAnsi="仿宋" w:eastAsia="仿宋" w:cs="仿宋"/>
                <w:color w:val="auto"/>
                <w:kern w:val="0"/>
                <w:sz w:val="24"/>
                <w:szCs w:val="24"/>
                <w:highlight w:val="none"/>
                <w:lang w:val="en-US" w:eastAsia="zh-CN"/>
              </w:rPr>
              <w:t>衡阳市珠晖区江东村城中村改造及配套工程项目（牌坊门楼工程）材料采购</w:t>
            </w:r>
          </w:p>
        </w:tc>
      </w:tr>
      <w:tr>
        <w:tblPrEx>
          <w:tblCellMar>
            <w:top w:w="0" w:type="dxa"/>
            <w:left w:w="108" w:type="dxa"/>
            <w:bottom w:w="0" w:type="dxa"/>
            <w:right w:w="108" w:type="dxa"/>
          </w:tblCellMar>
        </w:tblPrEx>
        <w:trPr>
          <w:trHeight w:val="587"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6</w:t>
            </w:r>
          </w:p>
        </w:tc>
        <w:tc>
          <w:tcPr>
            <w:tcW w:w="183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服务期限</w:t>
            </w:r>
          </w:p>
        </w:tc>
        <w:tc>
          <w:tcPr>
            <w:tcW w:w="6532"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left"/>
              <w:outlineLvl w:val="9"/>
              <w:rPr>
                <w:rFonts w:hint="default" w:ascii="仿宋" w:hAnsi="仿宋" w:eastAsia="仿宋" w:cs="仿宋"/>
                <w:color w:val="auto"/>
                <w:sz w:val="24"/>
                <w:szCs w:val="24"/>
                <w:highlight w:val="none"/>
                <w:lang w:val="en-US"/>
              </w:rPr>
            </w:pPr>
            <w:r>
              <w:rPr>
                <w:rFonts w:hint="eastAsia" w:ascii="仿宋" w:hAnsi="仿宋" w:eastAsia="仿宋" w:cs="仿宋"/>
                <w:color w:val="auto"/>
                <w:kern w:val="0"/>
                <w:sz w:val="24"/>
                <w:szCs w:val="24"/>
                <w:highlight w:val="none"/>
                <w:lang w:val="en-US" w:eastAsia="zh-CN"/>
              </w:rPr>
              <w:t>项目完工前</w:t>
            </w:r>
          </w:p>
        </w:tc>
      </w:tr>
      <w:tr>
        <w:tblPrEx>
          <w:tblCellMar>
            <w:top w:w="0" w:type="dxa"/>
            <w:left w:w="108" w:type="dxa"/>
            <w:bottom w:w="0" w:type="dxa"/>
            <w:right w:w="108" w:type="dxa"/>
          </w:tblCellMar>
        </w:tblPrEx>
        <w:trPr>
          <w:trHeight w:val="1291"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b w:val="0"/>
                <w:bCs w:val="0"/>
                <w:color w:val="auto"/>
                <w:kern w:val="0"/>
                <w:sz w:val="24"/>
                <w:szCs w:val="24"/>
                <w:highlight w:val="none"/>
                <w:lang w:val="en-US" w:eastAsia="zh-CN"/>
              </w:rPr>
            </w:pPr>
            <w:r>
              <w:rPr>
                <w:rFonts w:hint="eastAsia" w:ascii="仿宋" w:hAnsi="仿宋" w:eastAsia="仿宋" w:cs="仿宋"/>
                <w:b w:val="0"/>
                <w:bCs w:val="0"/>
                <w:color w:val="auto"/>
                <w:kern w:val="0"/>
                <w:sz w:val="24"/>
                <w:szCs w:val="24"/>
                <w:highlight w:val="none"/>
                <w:lang w:val="en-US" w:eastAsia="zh-CN"/>
              </w:rPr>
              <w:t>7</w:t>
            </w:r>
          </w:p>
        </w:tc>
        <w:tc>
          <w:tcPr>
            <w:tcW w:w="183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资格要求</w:t>
            </w:r>
          </w:p>
        </w:tc>
        <w:tc>
          <w:tcPr>
            <w:tcW w:w="6532"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left"/>
              <w:outlineLvl w:val="9"/>
              <w:rPr>
                <w:rFonts w:hint="default" w:ascii="仿宋" w:hAnsi="仿宋" w:eastAsia="仿宋" w:cs="仿宋"/>
                <w:b w:val="0"/>
                <w:bCs w:val="0"/>
                <w:color w:val="auto"/>
                <w:spacing w:val="0"/>
                <w:kern w:val="2"/>
                <w:position w:val="0"/>
                <w:sz w:val="24"/>
                <w:szCs w:val="24"/>
                <w:highlight w:val="none"/>
                <w:lang w:val="en-US" w:eastAsia="zh-CN" w:bidi="ar-SA"/>
              </w:rPr>
            </w:pPr>
            <w:r>
              <w:rPr>
                <w:rFonts w:hint="eastAsia" w:ascii="仿宋" w:hAnsi="仿宋" w:eastAsia="仿宋" w:cs="仿宋"/>
                <w:b w:val="0"/>
                <w:bCs w:val="0"/>
                <w:color w:val="auto"/>
                <w:spacing w:val="0"/>
                <w:kern w:val="2"/>
                <w:position w:val="0"/>
                <w:sz w:val="24"/>
                <w:szCs w:val="24"/>
                <w:highlight w:val="none"/>
                <w:lang w:val="en-US" w:eastAsia="zh-CN" w:bidi="ar-SA"/>
              </w:rPr>
              <w:t>详见比选公告</w:t>
            </w:r>
          </w:p>
        </w:tc>
      </w:tr>
      <w:tr>
        <w:tblPrEx>
          <w:tblCellMar>
            <w:top w:w="0" w:type="dxa"/>
            <w:left w:w="108" w:type="dxa"/>
            <w:bottom w:w="0" w:type="dxa"/>
            <w:right w:w="108" w:type="dxa"/>
          </w:tblCellMar>
        </w:tblPrEx>
        <w:trPr>
          <w:trHeight w:val="1492"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8</w:t>
            </w:r>
          </w:p>
        </w:tc>
        <w:tc>
          <w:tcPr>
            <w:tcW w:w="1837" w:type="dxa"/>
            <w:tcBorders>
              <w:top w:val="single" w:color="000000" w:sz="4" w:space="0"/>
              <w:left w:val="nil"/>
              <w:bottom w:val="single" w:color="000000" w:sz="4" w:space="0"/>
              <w:right w:val="single" w:color="000000" w:sz="4" w:space="0"/>
            </w:tcBorders>
          </w:tcPr>
          <w:p>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sz w:val="24"/>
                <w:szCs w:val="24"/>
                <w:highlight w:val="none"/>
                <w:lang w:val="en-US" w:eastAsia="zh-CN"/>
              </w:rPr>
              <w:t>参选人</w:t>
            </w:r>
            <w:r>
              <w:rPr>
                <w:rFonts w:hint="eastAsia" w:ascii="仿宋" w:hAnsi="仿宋" w:eastAsia="仿宋" w:cs="仿宋"/>
                <w:color w:val="auto"/>
                <w:kern w:val="0"/>
                <w:sz w:val="24"/>
                <w:szCs w:val="24"/>
                <w:highlight w:val="none"/>
              </w:rPr>
              <w:t>提出问题的截止时间</w:t>
            </w:r>
          </w:p>
        </w:tc>
        <w:tc>
          <w:tcPr>
            <w:tcW w:w="6532"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lang w:eastAsia="zh-CN"/>
              </w:rPr>
            </w:pPr>
            <w:r>
              <w:rPr>
                <w:rFonts w:hint="default" w:ascii="仿宋" w:hAnsi="仿宋" w:eastAsia="仿宋" w:cs="仿宋"/>
                <w:b w:val="0"/>
                <w:bCs w:val="0"/>
                <w:color w:val="auto"/>
                <w:spacing w:val="0"/>
                <w:kern w:val="2"/>
                <w:position w:val="0"/>
                <w:sz w:val="24"/>
                <w:szCs w:val="24"/>
                <w:highlight w:val="none"/>
                <w:u w:val="single"/>
                <w:lang w:val="en-US" w:eastAsia="zh-CN" w:bidi="ar-SA"/>
              </w:rPr>
              <w:t xml:space="preserve">  </w:t>
            </w:r>
            <w:r>
              <w:rPr>
                <w:rFonts w:hint="eastAsia" w:ascii="仿宋" w:hAnsi="仿宋" w:eastAsia="仿宋" w:cs="仿宋"/>
                <w:b w:val="0"/>
                <w:bCs w:val="0"/>
                <w:color w:val="auto"/>
                <w:spacing w:val="0"/>
                <w:kern w:val="2"/>
                <w:position w:val="0"/>
                <w:sz w:val="24"/>
                <w:szCs w:val="24"/>
                <w:highlight w:val="none"/>
                <w:u w:val="single"/>
                <w:lang w:val="en-US" w:eastAsia="zh-CN" w:bidi="ar-SA"/>
              </w:rPr>
              <w:t>2026</w:t>
            </w:r>
            <w:r>
              <w:rPr>
                <w:rFonts w:hint="default" w:ascii="仿宋" w:hAnsi="仿宋" w:eastAsia="仿宋" w:cs="仿宋"/>
                <w:b w:val="0"/>
                <w:bCs w:val="0"/>
                <w:color w:val="auto"/>
                <w:spacing w:val="0"/>
                <w:kern w:val="2"/>
                <w:position w:val="0"/>
                <w:sz w:val="24"/>
                <w:szCs w:val="24"/>
                <w:highlight w:val="none"/>
                <w:u w:val="single"/>
                <w:lang w:val="en-US" w:eastAsia="zh-CN" w:bidi="ar-SA"/>
              </w:rPr>
              <w:t xml:space="preserve">  </w:t>
            </w:r>
            <w:r>
              <w:rPr>
                <w:rFonts w:hint="eastAsia" w:ascii="仿宋" w:hAnsi="仿宋" w:eastAsia="仿宋" w:cs="仿宋"/>
                <w:color w:val="auto"/>
                <w:kern w:val="0"/>
                <w:sz w:val="24"/>
                <w:szCs w:val="24"/>
                <w:highlight w:val="none"/>
              </w:rPr>
              <w:t>年</w:t>
            </w:r>
            <w:r>
              <w:rPr>
                <w:rFonts w:hint="default" w:ascii="仿宋" w:hAnsi="仿宋" w:eastAsia="仿宋" w:cs="仿宋"/>
                <w:b w:val="0"/>
                <w:bCs w:val="0"/>
                <w:color w:val="auto"/>
                <w:spacing w:val="0"/>
                <w:kern w:val="2"/>
                <w:position w:val="0"/>
                <w:sz w:val="24"/>
                <w:szCs w:val="24"/>
                <w:highlight w:val="none"/>
                <w:u w:val="single"/>
                <w:lang w:val="en-US" w:eastAsia="zh-CN" w:bidi="ar-SA"/>
              </w:rPr>
              <w:t xml:space="preserve">  </w:t>
            </w:r>
            <w:r>
              <w:rPr>
                <w:rFonts w:hint="eastAsia" w:ascii="仿宋" w:hAnsi="仿宋" w:eastAsia="仿宋" w:cs="仿宋"/>
                <w:b w:val="0"/>
                <w:bCs w:val="0"/>
                <w:color w:val="auto"/>
                <w:spacing w:val="0"/>
                <w:kern w:val="2"/>
                <w:position w:val="0"/>
                <w:sz w:val="24"/>
                <w:szCs w:val="24"/>
                <w:highlight w:val="none"/>
                <w:u w:val="single"/>
                <w:lang w:val="en-US" w:eastAsia="zh-CN" w:bidi="ar-SA"/>
              </w:rPr>
              <w:t>10</w:t>
            </w:r>
            <w:r>
              <w:rPr>
                <w:rFonts w:hint="default" w:ascii="仿宋" w:hAnsi="仿宋" w:eastAsia="仿宋" w:cs="仿宋"/>
                <w:b w:val="0"/>
                <w:bCs w:val="0"/>
                <w:color w:val="auto"/>
                <w:spacing w:val="0"/>
                <w:kern w:val="2"/>
                <w:position w:val="0"/>
                <w:sz w:val="24"/>
                <w:szCs w:val="24"/>
                <w:highlight w:val="none"/>
                <w:u w:val="single"/>
                <w:lang w:val="en-US" w:eastAsia="zh-CN" w:bidi="ar-SA"/>
              </w:rPr>
              <w:t xml:space="preserve">  </w:t>
            </w:r>
            <w:r>
              <w:rPr>
                <w:rFonts w:hint="eastAsia" w:ascii="仿宋" w:hAnsi="仿宋" w:eastAsia="仿宋" w:cs="仿宋"/>
                <w:color w:val="auto"/>
                <w:kern w:val="0"/>
                <w:sz w:val="24"/>
                <w:szCs w:val="24"/>
                <w:highlight w:val="none"/>
              </w:rPr>
              <w:t>月</w:t>
            </w:r>
            <w:r>
              <w:rPr>
                <w:rFonts w:hint="default" w:ascii="仿宋" w:hAnsi="仿宋" w:eastAsia="仿宋" w:cs="仿宋"/>
                <w:b w:val="0"/>
                <w:bCs w:val="0"/>
                <w:color w:val="auto"/>
                <w:spacing w:val="0"/>
                <w:kern w:val="2"/>
                <w:position w:val="0"/>
                <w:sz w:val="24"/>
                <w:szCs w:val="24"/>
                <w:highlight w:val="none"/>
                <w:u w:val="single"/>
                <w:lang w:val="en-US" w:eastAsia="zh-CN" w:bidi="ar-SA"/>
              </w:rPr>
              <w:t xml:space="preserve">  </w:t>
            </w:r>
            <w:r>
              <w:rPr>
                <w:rFonts w:hint="eastAsia" w:ascii="仿宋" w:hAnsi="仿宋" w:eastAsia="仿宋" w:cs="仿宋"/>
                <w:b w:val="0"/>
                <w:bCs w:val="0"/>
                <w:color w:val="auto"/>
                <w:spacing w:val="0"/>
                <w:kern w:val="2"/>
                <w:position w:val="0"/>
                <w:sz w:val="24"/>
                <w:szCs w:val="24"/>
                <w:highlight w:val="none"/>
                <w:u w:val="single"/>
                <w:lang w:val="en-US" w:eastAsia="zh-CN" w:bidi="ar-SA"/>
              </w:rPr>
              <w:t>12</w:t>
            </w:r>
            <w:r>
              <w:rPr>
                <w:rFonts w:hint="default" w:ascii="仿宋" w:hAnsi="仿宋" w:eastAsia="仿宋" w:cs="仿宋"/>
                <w:b w:val="0"/>
                <w:bCs w:val="0"/>
                <w:color w:val="auto"/>
                <w:spacing w:val="0"/>
                <w:kern w:val="2"/>
                <w:position w:val="0"/>
                <w:sz w:val="24"/>
                <w:szCs w:val="24"/>
                <w:highlight w:val="none"/>
                <w:u w:val="single"/>
                <w:lang w:val="en-US" w:eastAsia="zh-CN" w:bidi="ar-SA"/>
              </w:rPr>
              <w:t xml:space="preserve">  </w:t>
            </w:r>
            <w:r>
              <w:rPr>
                <w:rFonts w:hint="eastAsia" w:ascii="仿宋" w:hAnsi="仿宋" w:eastAsia="仿宋" w:cs="仿宋"/>
                <w:color w:val="auto"/>
                <w:kern w:val="0"/>
                <w:sz w:val="24"/>
                <w:szCs w:val="24"/>
                <w:highlight w:val="none"/>
              </w:rPr>
              <w:t>日下午17：</w:t>
            </w:r>
            <w:r>
              <w:rPr>
                <w:rFonts w:hint="eastAsia" w:ascii="仿宋" w:hAnsi="仿宋" w:eastAsia="仿宋" w:cs="仿宋"/>
                <w:color w:val="auto"/>
                <w:kern w:val="0"/>
                <w:sz w:val="24"/>
                <w:szCs w:val="24"/>
                <w:highlight w:val="none"/>
                <w:lang w:val="en-US" w:eastAsia="zh-CN"/>
              </w:rPr>
              <w:t>0</w:t>
            </w:r>
            <w:r>
              <w:rPr>
                <w:rFonts w:hint="eastAsia" w:ascii="仿宋" w:hAnsi="仿宋" w:eastAsia="仿宋" w:cs="仿宋"/>
                <w:color w:val="auto"/>
                <w:kern w:val="0"/>
                <w:sz w:val="24"/>
                <w:szCs w:val="24"/>
                <w:highlight w:val="none"/>
              </w:rPr>
              <w:t>0前</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lang w:val="en-US" w:eastAsia="zh-CN"/>
              </w:rPr>
              <w:t>开标前1天</w:t>
            </w:r>
            <w:r>
              <w:rPr>
                <w:rFonts w:hint="eastAsia" w:ascii="仿宋" w:hAnsi="仿宋" w:eastAsia="仿宋" w:cs="仿宋"/>
                <w:color w:val="auto"/>
                <w:kern w:val="0"/>
                <w:sz w:val="24"/>
                <w:szCs w:val="24"/>
                <w:highlight w:val="none"/>
                <w:lang w:eastAsia="zh-CN"/>
              </w:rPr>
              <w:t>）</w:t>
            </w:r>
          </w:p>
        </w:tc>
      </w:tr>
      <w:tr>
        <w:tblPrEx>
          <w:tblCellMar>
            <w:top w:w="0" w:type="dxa"/>
            <w:left w:w="108" w:type="dxa"/>
            <w:bottom w:w="0" w:type="dxa"/>
            <w:right w:w="108" w:type="dxa"/>
          </w:tblCellMar>
        </w:tblPrEx>
        <w:trPr>
          <w:trHeight w:val="1985"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9</w:t>
            </w:r>
          </w:p>
        </w:tc>
        <w:tc>
          <w:tcPr>
            <w:tcW w:w="183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sz w:val="24"/>
                <w:szCs w:val="24"/>
                <w:highlight w:val="none"/>
                <w:lang w:val="en-US" w:eastAsia="zh-CN"/>
              </w:rPr>
              <w:t>参选人</w:t>
            </w:r>
            <w:r>
              <w:rPr>
                <w:rFonts w:hint="eastAsia" w:ascii="仿宋" w:hAnsi="仿宋" w:eastAsia="仿宋" w:cs="仿宋"/>
                <w:color w:val="auto"/>
                <w:kern w:val="0"/>
                <w:sz w:val="24"/>
                <w:szCs w:val="24"/>
                <w:highlight w:val="none"/>
              </w:rPr>
              <w:t>确认收到比选文件澄清、修改及答疑的时间</w:t>
            </w:r>
          </w:p>
        </w:tc>
        <w:tc>
          <w:tcPr>
            <w:tcW w:w="6532"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rPr>
              <w:t>在收到相应文件后24小时内</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lang w:val="en-US" w:eastAsia="zh-CN"/>
              </w:rPr>
              <w:t>公告或文件发出</w:t>
            </w:r>
            <w:r>
              <w:rPr>
                <w:rFonts w:hint="eastAsia" w:ascii="仿宋" w:hAnsi="仿宋" w:eastAsia="仿宋" w:cs="仿宋"/>
                <w:color w:val="auto"/>
                <w:kern w:val="0"/>
                <w:sz w:val="24"/>
                <w:szCs w:val="24"/>
                <w:highlight w:val="none"/>
              </w:rPr>
              <w:t>超过24小时视为自动确认收到。</w:t>
            </w:r>
          </w:p>
        </w:tc>
      </w:tr>
      <w:tr>
        <w:tblPrEx>
          <w:tblCellMar>
            <w:top w:w="0" w:type="dxa"/>
            <w:left w:w="108" w:type="dxa"/>
            <w:bottom w:w="0" w:type="dxa"/>
            <w:right w:w="108" w:type="dxa"/>
          </w:tblCellMar>
        </w:tblPrEx>
        <w:trPr>
          <w:trHeight w:val="1331"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10</w:t>
            </w:r>
          </w:p>
        </w:tc>
        <w:tc>
          <w:tcPr>
            <w:tcW w:w="183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递交</w:t>
            </w:r>
            <w:r>
              <w:rPr>
                <w:rFonts w:hint="eastAsia" w:ascii="仿宋" w:hAnsi="仿宋" w:eastAsia="仿宋" w:cs="仿宋"/>
                <w:color w:val="auto"/>
                <w:kern w:val="0"/>
                <w:sz w:val="24"/>
                <w:szCs w:val="24"/>
                <w:highlight w:val="none"/>
                <w:lang w:val="en-US" w:eastAsia="zh-CN"/>
              </w:rPr>
              <w:t>参选文件</w:t>
            </w:r>
            <w:r>
              <w:rPr>
                <w:rFonts w:hint="eastAsia" w:ascii="仿宋" w:hAnsi="仿宋" w:eastAsia="仿宋" w:cs="仿宋"/>
                <w:color w:val="auto"/>
                <w:kern w:val="0"/>
                <w:sz w:val="24"/>
                <w:szCs w:val="24"/>
                <w:highlight w:val="none"/>
              </w:rPr>
              <w:t>截止时间及地点</w:t>
            </w:r>
          </w:p>
        </w:tc>
        <w:tc>
          <w:tcPr>
            <w:tcW w:w="6532"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同</w:t>
            </w:r>
            <w:r>
              <w:rPr>
                <w:rFonts w:hint="eastAsia" w:ascii="仿宋" w:hAnsi="仿宋" w:eastAsia="仿宋" w:cs="仿宋"/>
                <w:color w:val="auto"/>
                <w:kern w:val="0"/>
                <w:sz w:val="24"/>
                <w:szCs w:val="24"/>
                <w:highlight w:val="none"/>
              </w:rPr>
              <w:t>开标时间及地点</w:t>
            </w:r>
          </w:p>
        </w:tc>
      </w:tr>
      <w:tr>
        <w:tblPrEx>
          <w:tblCellMar>
            <w:top w:w="0" w:type="dxa"/>
            <w:left w:w="108" w:type="dxa"/>
            <w:bottom w:w="0" w:type="dxa"/>
            <w:right w:w="108" w:type="dxa"/>
          </w:tblCellMar>
        </w:tblPrEx>
        <w:trPr>
          <w:trHeight w:val="874"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11</w:t>
            </w:r>
          </w:p>
        </w:tc>
        <w:tc>
          <w:tcPr>
            <w:tcW w:w="183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开标时间及地点</w:t>
            </w:r>
          </w:p>
        </w:tc>
        <w:tc>
          <w:tcPr>
            <w:tcW w:w="6532"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详见比选公告</w:t>
            </w:r>
          </w:p>
        </w:tc>
      </w:tr>
      <w:tr>
        <w:tblPrEx>
          <w:tblCellMar>
            <w:top w:w="0" w:type="dxa"/>
            <w:left w:w="108" w:type="dxa"/>
            <w:bottom w:w="0" w:type="dxa"/>
            <w:right w:w="108" w:type="dxa"/>
          </w:tblCellMar>
        </w:tblPrEx>
        <w:trPr>
          <w:trHeight w:val="1046"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12</w:t>
            </w:r>
          </w:p>
        </w:tc>
        <w:tc>
          <w:tcPr>
            <w:tcW w:w="183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参选文件</w:t>
            </w:r>
          </w:p>
          <w:p>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份数</w:t>
            </w:r>
          </w:p>
        </w:tc>
        <w:tc>
          <w:tcPr>
            <w:tcW w:w="6532"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正本1份，副本4份。电子文档1份 （电子文件内容为参选文件的扫描件，载体为U盘）。</w:t>
            </w:r>
          </w:p>
        </w:tc>
      </w:tr>
      <w:tr>
        <w:tblPrEx>
          <w:tblCellMar>
            <w:top w:w="0" w:type="dxa"/>
            <w:left w:w="108" w:type="dxa"/>
            <w:bottom w:w="0" w:type="dxa"/>
            <w:right w:w="108" w:type="dxa"/>
          </w:tblCellMar>
        </w:tblPrEx>
        <w:trPr>
          <w:trHeight w:val="731"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13</w:t>
            </w:r>
          </w:p>
        </w:tc>
        <w:tc>
          <w:tcPr>
            <w:tcW w:w="183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比选有效期</w:t>
            </w:r>
          </w:p>
        </w:tc>
        <w:tc>
          <w:tcPr>
            <w:tcW w:w="6532"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highlight w:val="none"/>
              </w:rPr>
              <w:t>自</w:t>
            </w:r>
            <w:r>
              <w:rPr>
                <w:rFonts w:hint="eastAsia" w:ascii="仿宋" w:hAnsi="仿宋" w:eastAsia="仿宋" w:cs="仿宋"/>
                <w:color w:val="auto"/>
                <w:kern w:val="0"/>
                <w:sz w:val="24"/>
                <w:highlight w:val="none"/>
                <w:lang w:eastAsia="zh-CN"/>
              </w:rPr>
              <w:t>投标文件</w:t>
            </w:r>
            <w:r>
              <w:rPr>
                <w:rFonts w:hint="eastAsia" w:ascii="仿宋" w:hAnsi="仿宋" w:eastAsia="仿宋" w:cs="仿宋"/>
                <w:color w:val="auto"/>
                <w:kern w:val="0"/>
                <w:sz w:val="24"/>
                <w:highlight w:val="none"/>
              </w:rPr>
              <w:t>递交截止时间之日起</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u w:val="single"/>
                <w:lang w:val="en-US" w:eastAsia="zh-CN"/>
              </w:rPr>
              <w:t>60</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天</w:t>
            </w:r>
          </w:p>
        </w:tc>
      </w:tr>
      <w:tr>
        <w:tblPrEx>
          <w:tblCellMar>
            <w:top w:w="0" w:type="dxa"/>
            <w:left w:w="108" w:type="dxa"/>
            <w:bottom w:w="0" w:type="dxa"/>
            <w:right w:w="108" w:type="dxa"/>
          </w:tblCellMar>
        </w:tblPrEx>
        <w:trPr>
          <w:trHeight w:val="756"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14</w:t>
            </w:r>
          </w:p>
        </w:tc>
        <w:tc>
          <w:tcPr>
            <w:tcW w:w="183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投标</w:t>
            </w:r>
          </w:p>
          <w:p>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保证金</w:t>
            </w:r>
          </w:p>
        </w:tc>
        <w:tc>
          <w:tcPr>
            <w:tcW w:w="6532"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 不要求提交</w:t>
            </w:r>
          </w:p>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 要求提交</w:t>
            </w:r>
          </w:p>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投标保证金的形式（投标人可以选择以下方式）：</w:t>
            </w:r>
          </w:p>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投标保证金的金额：</w:t>
            </w:r>
            <w:r>
              <w:rPr>
                <w:rFonts w:hint="eastAsia" w:ascii="仿宋" w:hAnsi="仿宋" w:eastAsia="仿宋" w:cs="仿宋"/>
                <w:color w:val="auto"/>
                <w:kern w:val="0"/>
                <w:sz w:val="24"/>
                <w:szCs w:val="24"/>
                <w:highlight w:val="none"/>
                <w:u w:val="single"/>
                <w:lang w:val="en-US" w:eastAsia="zh-CN"/>
              </w:rPr>
              <w:t xml:space="preserve"> 2700  </w:t>
            </w:r>
            <w:r>
              <w:rPr>
                <w:rFonts w:hint="eastAsia" w:ascii="仿宋" w:hAnsi="仿宋" w:eastAsia="仿宋" w:cs="仿宋"/>
                <w:color w:val="auto"/>
                <w:kern w:val="0"/>
                <w:sz w:val="24"/>
                <w:szCs w:val="24"/>
                <w:highlight w:val="none"/>
                <w:lang w:val="en-US" w:eastAsia="zh-CN"/>
              </w:rPr>
              <w:t>元人民币。</w:t>
            </w:r>
          </w:p>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（1）形式一：现金转账，从投标人单位基本账户转出。</w:t>
            </w:r>
          </w:p>
          <w:p>
            <w:pPr>
              <w:keepNext w:val="0"/>
              <w:keepLines w:val="0"/>
              <w:pageBreakBefore w:val="0"/>
              <w:widowControl/>
              <w:kinsoku/>
              <w:wordWrap/>
              <w:overflowPunct/>
              <w:topLinePunct w:val="0"/>
              <w:autoSpaceDE/>
              <w:autoSpaceDN/>
              <w:bidi w:val="0"/>
              <w:spacing w:line="480" w:lineRule="exact"/>
              <w:ind w:firstLine="480" w:firstLineChars="20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收取投标保证金账号：</w:t>
            </w:r>
          </w:p>
          <w:p>
            <w:pPr>
              <w:keepNext w:val="0"/>
              <w:keepLines w:val="0"/>
              <w:pageBreakBefore w:val="0"/>
              <w:widowControl/>
              <w:kinsoku/>
              <w:wordWrap/>
              <w:overflowPunct/>
              <w:topLinePunct w:val="0"/>
              <w:autoSpaceDE/>
              <w:autoSpaceDN/>
              <w:bidi w:val="0"/>
              <w:spacing w:line="480" w:lineRule="exact"/>
              <w:ind w:firstLine="480" w:firstLineChars="20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开户银行：</w:t>
            </w:r>
            <w:r>
              <w:rPr>
                <w:rFonts w:hint="eastAsia" w:ascii="仿宋" w:hAnsi="仿宋" w:eastAsia="仿宋" w:cs="仿宋"/>
                <w:color w:val="auto"/>
                <w:kern w:val="0"/>
                <w:sz w:val="24"/>
                <w:szCs w:val="24"/>
                <w:highlight w:val="none"/>
                <w:u w:val="single"/>
                <w:lang w:val="en-US" w:eastAsia="zh-CN"/>
              </w:rPr>
              <w:t xml:space="preserve">  衡阳弘尊建筑工程有限公司          </w:t>
            </w:r>
            <w:r>
              <w:rPr>
                <w:rFonts w:hint="eastAsia" w:ascii="仿宋" w:hAnsi="仿宋" w:eastAsia="仿宋" w:cs="仿宋"/>
                <w:color w:val="auto"/>
                <w:kern w:val="0"/>
                <w:sz w:val="24"/>
                <w:szCs w:val="24"/>
                <w:highlight w:val="none"/>
                <w:lang w:val="en-US" w:eastAsia="zh-CN"/>
              </w:rPr>
              <w:t xml:space="preserve">              </w:t>
            </w:r>
          </w:p>
          <w:p>
            <w:pPr>
              <w:keepNext w:val="0"/>
              <w:keepLines w:val="0"/>
              <w:pageBreakBefore w:val="0"/>
              <w:widowControl/>
              <w:kinsoku/>
              <w:wordWrap/>
              <w:overflowPunct/>
              <w:topLinePunct w:val="0"/>
              <w:autoSpaceDE/>
              <w:autoSpaceDN/>
              <w:bidi w:val="0"/>
              <w:spacing w:line="480" w:lineRule="exact"/>
              <w:ind w:firstLine="480" w:firstLineChars="200"/>
              <w:jc w:val="left"/>
              <w:rPr>
                <w:rFonts w:hint="eastAsia" w:ascii="仿宋" w:hAnsi="仿宋" w:eastAsia="仿宋" w:cs="仿宋"/>
                <w:color w:val="auto"/>
                <w:kern w:val="0"/>
                <w:sz w:val="24"/>
                <w:szCs w:val="24"/>
                <w:highlight w:val="none"/>
                <w:u w:val="single"/>
                <w:lang w:val="en-US" w:eastAsia="zh-CN"/>
              </w:rPr>
            </w:pPr>
            <w:r>
              <w:rPr>
                <w:rFonts w:hint="eastAsia" w:ascii="仿宋" w:hAnsi="仿宋" w:eastAsia="仿宋" w:cs="仿宋"/>
                <w:color w:val="auto"/>
                <w:kern w:val="0"/>
                <w:sz w:val="24"/>
                <w:szCs w:val="24"/>
                <w:highlight w:val="none"/>
                <w:lang w:val="en-US" w:eastAsia="zh-CN"/>
              </w:rPr>
              <w:t>帐户名称：</w:t>
            </w:r>
            <w:r>
              <w:rPr>
                <w:rFonts w:hint="eastAsia" w:ascii="仿宋" w:hAnsi="仿宋" w:eastAsia="仿宋" w:cs="仿宋"/>
                <w:color w:val="auto"/>
                <w:kern w:val="0"/>
                <w:sz w:val="24"/>
                <w:szCs w:val="24"/>
                <w:highlight w:val="none"/>
                <w:u w:val="single"/>
                <w:lang w:val="en-US" w:eastAsia="zh-CN"/>
              </w:rPr>
              <w:t xml:space="preserve">  中国民生银行股份有限公司衡阳分行  </w:t>
            </w:r>
          </w:p>
          <w:p>
            <w:pPr>
              <w:keepNext w:val="0"/>
              <w:keepLines w:val="0"/>
              <w:pageBreakBefore w:val="0"/>
              <w:widowControl/>
              <w:kinsoku/>
              <w:wordWrap/>
              <w:overflowPunct/>
              <w:topLinePunct w:val="0"/>
              <w:autoSpaceDE/>
              <w:autoSpaceDN/>
              <w:bidi w:val="0"/>
              <w:spacing w:line="480" w:lineRule="exact"/>
              <w:ind w:firstLine="480" w:firstLineChars="20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账    号：</w:t>
            </w:r>
            <w:r>
              <w:rPr>
                <w:rFonts w:hint="eastAsia" w:ascii="仿宋" w:hAnsi="仿宋" w:eastAsia="仿宋" w:cs="仿宋"/>
                <w:color w:val="auto"/>
                <w:kern w:val="0"/>
                <w:sz w:val="24"/>
                <w:szCs w:val="24"/>
                <w:highlight w:val="none"/>
                <w:u w:val="single"/>
                <w:lang w:val="en-US" w:eastAsia="zh-CN"/>
              </w:rPr>
              <w:t xml:space="preserve">   1621 4131 5                      </w:t>
            </w:r>
            <w:r>
              <w:rPr>
                <w:rFonts w:hint="eastAsia" w:ascii="仿宋" w:hAnsi="仿宋" w:eastAsia="仿宋" w:cs="仿宋"/>
                <w:color w:val="auto"/>
                <w:kern w:val="0"/>
                <w:sz w:val="24"/>
                <w:szCs w:val="24"/>
                <w:highlight w:val="none"/>
                <w:lang w:val="en-US" w:eastAsia="zh-CN"/>
              </w:rPr>
              <w:t xml:space="preserve"> </w:t>
            </w:r>
          </w:p>
          <w:p>
            <w:pPr>
              <w:keepNext w:val="0"/>
              <w:keepLines w:val="0"/>
              <w:pageBreakBefore w:val="0"/>
              <w:widowControl/>
              <w:kinsoku/>
              <w:wordWrap/>
              <w:overflowPunct/>
              <w:topLinePunct w:val="0"/>
              <w:autoSpaceDE/>
              <w:autoSpaceDN/>
              <w:bidi w:val="0"/>
              <w:spacing w:line="480" w:lineRule="exact"/>
              <w:ind w:firstLine="480" w:firstLineChars="20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a、请将投标保证金在投标截止时间前（含）转入收取投标保证金的账户，以到账时间为准。</w:t>
            </w:r>
          </w:p>
          <w:p>
            <w:pPr>
              <w:keepNext w:val="0"/>
              <w:keepLines w:val="0"/>
              <w:pageBreakBefore w:val="0"/>
              <w:widowControl/>
              <w:kinsoku/>
              <w:wordWrap/>
              <w:overflowPunct/>
              <w:topLinePunct w:val="0"/>
              <w:autoSpaceDE/>
              <w:autoSpaceDN/>
              <w:bidi w:val="0"/>
              <w:spacing w:line="480" w:lineRule="exact"/>
              <w:ind w:firstLine="480" w:firstLineChars="200"/>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b、投标保证金退还时一律以银行转账方式退回，不退现金。</w:t>
            </w:r>
          </w:p>
          <w:p>
            <w:pPr>
              <w:keepNext w:val="0"/>
              <w:keepLines w:val="0"/>
              <w:pageBreakBefore w:val="0"/>
              <w:widowControl/>
              <w:kinsoku/>
              <w:wordWrap/>
              <w:overflowPunct/>
              <w:topLinePunct w:val="0"/>
              <w:autoSpaceDE/>
              <w:autoSpaceDN/>
              <w:bidi w:val="0"/>
              <w:spacing w:line="480" w:lineRule="exact"/>
              <w:jc w:val="left"/>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（2）形式二：银行保函、担保公司独立保函、保险公司开具的保证保险。</w:t>
            </w:r>
          </w:p>
          <w:p>
            <w:pPr>
              <w:keepNext w:val="0"/>
              <w:keepLines w:val="0"/>
              <w:pageBreakBefore w:val="0"/>
              <w:widowControl/>
              <w:kinsoku/>
              <w:wordWrap/>
              <w:overflowPunct/>
              <w:topLinePunct w:val="0"/>
              <w:autoSpaceDE/>
              <w:autoSpaceDN/>
              <w:bidi w:val="0"/>
              <w:spacing w:line="480" w:lineRule="exact"/>
              <w:jc w:val="lef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投标保函有效期起止时间应能覆盖投标有效期起止时间；投标保函担保的项目名称应与比选的项目名称保持一致；受益人名称应与采购人单位名称保持一致；保函约定的可提出索赔的情形应包含比选文件规定的情形。</w:t>
            </w:r>
          </w:p>
        </w:tc>
      </w:tr>
      <w:tr>
        <w:tblPrEx>
          <w:tblCellMar>
            <w:top w:w="0" w:type="dxa"/>
            <w:left w:w="108" w:type="dxa"/>
            <w:bottom w:w="0" w:type="dxa"/>
            <w:right w:w="108" w:type="dxa"/>
          </w:tblCellMar>
        </w:tblPrEx>
        <w:trPr>
          <w:trHeight w:val="756"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15</w:t>
            </w:r>
          </w:p>
        </w:tc>
        <w:tc>
          <w:tcPr>
            <w:tcW w:w="183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履约保证金</w:t>
            </w:r>
          </w:p>
        </w:tc>
        <w:tc>
          <w:tcPr>
            <w:tcW w:w="6532"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left"/>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按合同总价</w:t>
            </w:r>
            <w:r>
              <w:rPr>
                <w:rFonts w:hint="eastAsia" w:ascii="仿宋" w:hAnsi="仿宋" w:eastAsia="仿宋" w:cs="仿宋"/>
                <w:color w:val="auto"/>
                <w:kern w:val="0"/>
                <w:sz w:val="24"/>
                <w:szCs w:val="24"/>
                <w:highlight w:val="none"/>
                <w:u w:val="single"/>
                <w:lang w:val="en-US" w:eastAsia="zh-CN"/>
              </w:rPr>
              <w:t>10%</w:t>
            </w:r>
            <w:r>
              <w:rPr>
                <w:rFonts w:hint="eastAsia" w:ascii="仿宋" w:hAnsi="仿宋" w:eastAsia="仿宋" w:cs="仿宋"/>
                <w:color w:val="auto"/>
                <w:kern w:val="0"/>
                <w:sz w:val="24"/>
                <w:szCs w:val="24"/>
                <w:highlight w:val="none"/>
                <w:lang w:val="en-US" w:eastAsia="zh-CN"/>
              </w:rPr>
              <w:t>缴纳，履约保证金采用现金或银行保函。</w:t>
            </w:r>
          </w:p>
        </w:tc>
      </w:tr>
      <w:tr>
        <w:tblPrEx>
          <w:tblCellMar>
            <w:top w:w="0" w:type="dxa"/>
            <w:left w:w="108" w:type="dxa"/>
            <w:bottom w:w="0" w:type="dxa"/>
            <w:right w:w="108" w:type="dxa"/>
          </w:tblCellMar>
        </w:tblPrEx>
        <w:trPr>
          <w:trHeight w:val="756"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16</w:t>
            </w:r>
          </w:p>
        </w:tc>
        <w:tc>
          <w:tcPr>
            <w:tcW w:w="183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评标办法</w:t>
            </w:r>
          </w:p>
        </w:tc>
        <w:tc>
          <w:tcPr>
            <w:tcW w:w="6532"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u w:val="none"/>
                <w:lang w:val="en-US" w:eastAsia="zh-CN"/>
              </w:rPr>
              <w:t>最低投标价法</w:t>
            </w:r>
          </w:p>
        </w:tc>
      </w:tr>
      <w:tr>
        <w:tblPrEx>
          <w:tblCellMar>
            <w:top w:w="0" w:type="dxa"/>
            <w:left w:w="108" w:type="dxa"/>
            <w:bottom w:w="0" w:type="dxa"/>
            <w:right w:w="108" w:type="dxa"/>
          </w:tblCellMar>
        </w:tblPrEx>
        <w:trPr>
          <w:trHeight w:val="820"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17</w:t>
            </w:r>
          </w:p>
        </w:tc>
        <w:tc>
          <w:tcPr>
            <w:tcW w:w="183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最高投标</w:t>
            </w:r>
          </w:p>
          <w:p>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限价</w:t>
            </w:r>
          </w:p>
        </w:tc>
        <w:tc>
          <w:tcPr>
            <w:tcW w:w="6532"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最高投标限价为</w:t>
            </w:r>
            <w:r>
              <w:rPr>
                <w:rFonts w:hint="eastAsia" w:ascii="仿宋" w:hAnsi="仿宋" w:eastAsia="仿宋" w:cs="仿宋"/>
                <w:color w:val="auto"/>
                <w:kern w:val="0"/>
                <w:sz w:val="24"/>
                <w:szCs w:val="24"/>
                <w:highlight w:val="none"/>
                <w:u w:val="single"/>
                <w:lang w:val="en-US" w:eastAsia="zh-CN"/>
              </w:rPr>
              <w:t xml:space="preserve"> 135169.35 </w:t>
            </w:r>
            <w:r>
              <w:rPr>
                <w:rFonts w:hint="eastAsia" w:ascii="仿宋" w:hAnsi="仿宋" w:eastAsia="仿宋" w:cs="仿宋"/>
                <w:color w:val="auto"/>
                <w:kern w:val="0"/>
                <w:sz w:val="24"/>
                <w:szCs w:val="24"/>
                <w:highlight w:val="none"/>
                <w:lang w:val="en-US" w:eastAsia="zh-CN"/>
              </w:rPr>
              <w:t xml:space="preserve">元。(此控制价为不含税价）       </w:t>
            </w:r>
          </w:p>
        </w:tc>
      </w:tr>
      <w:tr>
        <w:tblPrEx>
          <w:tblCellMar>
            <w:top w:w="0" w:type="dxa"/>
            <w:left w:w="108" w:type="dxa"/>
            <w:bottom w:w="0" w:type="dxa"/>
            <w:right w:w="108" w:type="dxa"/>
          </w:tblCellMar>
        </w:tblPrEx>
        <w:trPr>
          <w:trHeight w:val="764" w:hRule="atLeast"/>
        </w:trPr>
        <w:tc>
          <w:tcPr>
            <w:tcW w:w="1155"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18</w:t>
            </w:r>
          </w:p>
        </w:tc>
        <w:tc>
          <w:tcPr>
            <w:tcW w:w="1837"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 xml:space="preserve">评标小组    </w:t>
            </w:r>
            <w:r>
              <w:rPr>
                <w:rFonts w:hint="eastAsia" w:ascii="仿宋" w:hAnsi="仿宋" w:eastAsia="仿宋" w:cs="仿宋"/>
                <w:color w:val="auto"/>
                <w:kern w:val="0"/>
                <w:sz w:val="24"/>
                <w:szCs w:val="24"/>
                <w:highlight w:val="none"/>
              </w:rPr>
              <w:t>的组建</w:t>
            </w:r>
          </w:p>
        </w:tc>
        <w:tc>
          <w:tcPr>
            <w:tcW w:w="6532" w:type="dxa"/>
            <w:tcBorders>
              <w:top w:val="single" w:color="000000" w:sz="4" w:space="0"/>
              <w:left w:val="nil"/>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spacing w:line="480" w:lineRule="exac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由招标人负责组建。</w:t>
            </w:r>
          </w:p>
        </w:tc>
      </w:tr>
      <w:tr>
        <w:tblPrEx>
          <w:tblCellMar>
            <w:top w:w="0" w:type="dxa"/>
            <w:left w:w="108" w:type="dxa"/>
            <w:bottom w:w="0" w:type="dxa"/>
            <w:right w:w="108" w:type="dxa"/>
          </w:tblCellMar>
        </w:tblPrEx>
        <w:trPr>
          <w:trHeight w:val="1257" w:hRule="atLeast"/>
        </w:trPr>
        <w:tc>
          <w:tcPr>
            <w:tcW w:w="1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default"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lang w:val="en-US" w:eastAsia="zh-CN" w:bidi="ar-SA"/>
              </w:rPr>
              <w:t>19</w:t>
            </w:r>
          </w:p>
        </w:tc>
        <w:tc>
          <w:tcPr>
            <w:tcW w:w="1837" w:type="dxa"/>
            <w:tcBorders>
              <w:top w:val="single" w:color="000000" w:sz="4" w:space="0"/>
              <w:left w:val="nil"/>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spacing w:line="480" w:lineRule="exact"/>
              <w:jc w:val="center"/>
              <w:outlineLvl w:val="9"/>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rPr>
              <w:t>中</w:t>
            </w:r>
            <w:r>
              <w:rPr>
                <w:rFonts w:hint="eastAsia" w:ascii="仿宋" w:hAnsi="仿宋" w:eastAsia="仿宋" w:cs="仿宋"/>
                <w:color w:val="auto"/>
                <w:kern w:val="0"/>
                <w:sz w:val="24"/>
                <w:szCs w:val="24"/>
                <w:highlight w:val="none"/>
                <w:lang w:val="en-US" w:eastAsia="zh-CN"/>
              </w:rPr>
              <w:t>选</w:t>
            </w:r>
            <w:r>
              <w:rPr>
                <w:rFonts w:hint="eastAsia" w:ascii="仿宋" w:hAnsi="仿宋" w:eastAsia="仿宋" w:cs="仿宋"/>
                <w:color w:val="auto"/>
                <w:kern w:val="0"/>
                <w:sz w:val="24"/>
                <w:szCs w:val="24"/>
                <w:highlight w:val="none"/>
              </w:rPr>
              <w:t>公示</w:t>
            </w:r>
          </w:p>
        </w:tc>
        <w:tc>
          <w:tcPr>
            <w:tcW w:w="6532" w:type="dxa"/>
            <w:tcBorders>
              <w:top w:val="single" w:color="000000" w:sz="4" w:space="0"/>
              <w:left w:val="nil"/>
              <w:bottom w:val="single" w:color="000000" w:sz="4" w:space="0"/>
              <w:right w:val="single" w:color="000000" w:sz="4" w:space="0"/>
            </w:tcBorders>
            <w:shd w:val="clear" w:color="auto" w:fill="auto"/>
            <w:vAlign w:val="top"/>
          </w:tcPr>
          <w:p>
            <w:pPr>
              <w:keepNext w:val="0"/>
              <w:keepLines w:val="0"/>
              <w:pageBreakBefore w:val="0"/>
              <w:widowControl/>
              <w:kinsoku/>
              <w:wordWrap/>
              <w:overflowPunct/>
              <w:topLinePunct w:val="0"/>
              <w:autoSpaceDE/>
              <w:autoSpaceDN/>
              <w:bidi w:val="0"/>
              <w:spacing w:line="480" w:lineRule="exact"/>
              <w:jc w:val="left"/>
              <w:outlineLvl w:val="9"/>
              <w:rPr>
                <w:rFonts w:hint="eastAsia"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rPr>
              <w:t>在中</w:t>
            </w:r>
            <w:r>
              <w:rPr>
                <w:rFonts w:hint="eastAsia" w:ascii="仿宋" w:hAnsi="仿宋" w:eastAsia="仿宋" w:cs="仿宋"/>
                <w:color w:val="auto"/>
                <w:kern w:val="0"/>
                <w:sz w:val="24"/>
                <w:szCs w:val="24"/>
                <w:highlight w:val="none"/>
                <w:lang w:val="en-US" w:eastAsia="zh-CN"/>
              </w:rPr>
              <w:t>选</w:t>
            </w:r>
            <w:r>
              <w:rPr>
                <w:rFonts w:hint="eastAsia" w:ascii="仿宋" w:hAnsi="仿宋" w:eastAsia="仿宋" w:cs="仿宋"/>
                <w:color w:val="auto"/>
                <w:kern w:val="0"/>
                <w:sz w:val="24"/>
                <w:szCs w:val="24"/>
                <w:highlight w:val="none"/>
              </w:rPr>
              <w:t>通知书发出前，</w:t>
            </w:r>
            <w:r>
              <w:rPr>
                <w:rFonts w:hint="eastAsia" w:ascii="仿宋" w:hAnsi="仿宋" w:eastAsia="仿宋" w:cs="仿宋"/>
                <w:color w:val="auto"/>
                <w:kern w:val="0"/>
                <w:sz w:val="24"/>
                <w:szCs w:val="24"/>
                <w:highlight w:val="none"/>
                <w:lang w:val="en-US" w:eastAsia="zh-CN"/>
              </w:rPr>
              <w:t>招标人</w:t>
            </w:r>
            <w:r>
              <w:rPr>
                <w:rFonts w:hint="eastAsia" w:ascii="仿宋" w:hAnsi="仿宋" w:eastAsia="仿宋" w:cs="仿宋"/>
                <w:color w:val="auto"/>
                <w:kern w:val="0"/>
                <w:sz w:val="24"/>
                <w:szCs w:val="24"/>
                <w:highlight w:val="none"/>
              </w:rPr>
              <w:t>将中</w:t>
            </w:r>
            <w:r>
              <w:rPr>
                <w:rFonts w:hint="eastAsia" w:ascii="仿宋" w:hAnsi="仿宋" w:eastAsia="仿宋" w:cs="仿宋"/>
                <w:color w:val="auto"/>
                <w:kern w:val="0"/>
                <w:sz w:val="24"/>
                <w:szCs w:val="24"/>
                <w:highlight w:val="none"/>
                <w:lang w:val="en-US" w:eastAsia="zh-CN"/>
              </w:rPr>
              <w:t>选</w:t>
            </w:r>
            <w:r>
              <w:rPr>
                <w:rFonts w:hint="eastAsia" w:ascii="仿宋" w:hAnsi="仿宋" w:eastAsia="仿宋" w:cs="仿宋"/>
                <w:color w:val="auto"/>
                <w:kern w:val="0"/>
                <w:sz w:val="24"/>
                <w:szCs w:val="24"/>
                <w:highlight w:val="none"/>
              </w:rPr>
              <w:t>候选人的情况在</w:t>
            </w:r>
            <w:r>
              <w:rPr>
                <w:rFonts w:hint="eastAsia" w:ascii="仿宋" w:hAnsi="仿宋" w:eastAsia="仿宋" w:cs="仿宋"/>
                <w:color w:val="auto"/>
                <w:kern w:val="0"/>
                <w:sz w:val="24"/>
                <w:szCs w:val="24"/>
                <w:highlight w:val="none"/>
                <w:lang w:val="en-US" w:eastAsia="zh-CN"/>
              </w:rPr>
              <w:t>衡阳市国有资产投资控股集团有限公司（https://www.hxamc.com/）、衡阳公路桥梁建设有限公司</w:t>
            </w:r>
            <w:r>
              <w:rPr>
                <w:rFonts w:hint="eastAsia" w:ascii="仿宋" w:hAnsi="仿宋" w:eastAsia="仿宋" w:cs="仿宋"/>
                <w:color w:val="auto"/>
                <w:kern w:val="0"/>
                <w:sz w:val="24"/>
                <w:szCs w:val="24"/>
                <w:highlight w:val="none"/>
              </w:rPr>
              <w:t>官方网站（www.</w:t>
            </w:r>
            <w:r>
              <w:rPr>
                <w:rFonts w:hint="eastAsia" w:ascii="仿宋" w:hAnsi="仿宋" w:eastAsia="仿宋" w:cs="仿宋"/>
                <w:color w:val="auto"/>
                <w:kern w:val="0"/>
                <w:sz w:val="24"/>
                <w:szCs w:val="24"/>
                <w:highlight w:val="none"/>
                <w:lang w:val="en-US" w:eastAsia="zh-CN"/>
              </w:rPr>
              <w:t>hylqgs</w:t>
            </w:r>
            <w:r>
              <w:rPr>
                <w:rFonts w:hint="eastAsia" w:ascii="仿宋" w:hAnsi="仿宋" w:eastAsia="仿宋" w:cs="仿宋"/>
                <w:color w:val="auto"/>
                <w:kern w:val="0"/>
                <w:sz w:val="24"/>
                <w:szCs w:val="24"/>
                <w:highlight w:val="none"/>
              </w:rPr>
              <w:t>.com）予以</w:t>
            </w:r>
            <w:r>
              <w:rPr>
                <w:rFonts w:hint="eastAsia" w:ascii="仿宋" w:hAnsi="仿宋" w:eastAsia="仿宋" w:cs="仿宋"/>
                <w:color w:val="auto"/>
                <w:kern w:val="0"/>
                <w:sz w:val="24"/>
                <w:szCs w:val="24"/>
                <w:highlight w:val="none"/>
                <w:lang w:val="en-US" w:eastAsia="zh-CN"/>
              </w:rPr>
              <w:t>公示</w:t>
            </w:r>
            <w:r>
              <w:rPr>
                <w:rFonts w:hint="eastAsia" w:ascii="仿宋" w:hAnsi="仿宋" w:eastAsia="仿宋" w:cs="仿宋"/>
                <w:color w:val="auto"/>
                <w:kern w:val="0"/>
                <w:sz w:val="24"/>
                <w:szCs w:val="24"/>
                <w:highlight w:val="none"/>
              </w:rPr>
              <w:t>。</w:t>
            </w:r>
          </w:p>
        </w:tc>
      </w:tr>
    </w:tbl>
    <w:p>
      <w:pPr>
        <w:widowControl/>
        <w:numPr>
          <w:ilvl w:val="0"/>
          <w:numId w:val="0"/>
        </w:numPr>
        <w:spacing w:line="480" w:lineRule="exact"/>
        <w:ind w:firstLine="703" w:firstLineChars="200"/>
        <w:jc w:val="left"/>
        <w:outlineLvl w:val="9"/>
        <w:rPr>
          <w:rFonts w:hint="eastAsia" w:ascii="黑体" w:hAnsi="黑体" w:eastAsia="黑体" w:cs="黑体"/>
          <w:b/>
          <w:color w:val="auto"/>
          <w:spacing w:val="15"/>
          <w:kern w:val="0"/>
          <w:sz w:val="32"/>
          <w:szCs w:val="32"/>
          <w:highlight w:val="none"/>
        </w:rPr>
      </w:pPr>
      <w:r>
        <w:rPr>
          <w:rFonts w:hint="eastAsia" w:ascii="黑体" w:hAnsi="黑体" w:eastAsia="黑体" w:cs="黑体"/>
          <w:b/>
          <w:color w:val="auto"/>
          <w:spacing w:val="15"/>
          <w:kern w:val="0"/>
          <w:sz w:val="32"/>
          <w:szCs w:val="32"/>
          <w:highlight w:val="none"/>
          <w:lang w:val="en-US" w:eastAsia="zh-CN"/>
        </w:rPr>
        <w:t>一、</w:t>
      </w:r>
      <w:r>
        <w:rPr>
          <w:rFonts w:hint="eastAsia" w:ascii="黑体" w:hAnsi="黑体" w:eastAsia="黑体" w:cs="黑体"/>
          <w:b/>
          <w:color w:val="auto"/>
          <w:spacing w:val="15"/>
          <w:kern w:val="0"/>
          <w:sz w:val="32"/>
          <w:szCs w:val="32"/>
          <w:highlight w:val="none"/>
        </w:rPr>
        <w:t>比选保密，违者应对由此造成的后果承担法律责任。</w:t>
      </w:r>
    </w:p>
    <w:p>
      <w:pPr>
        <w:widowControl/>
        <w:spacing w:line="480" w:lineRule="exact"/>
        <w:ind w:firstLine="560" w:firstLineChars="200"/>
        <w:jc w:val="left"/>
        <w:outlineLvl w:val="9"/>
        <w:rPr>
          <w:rFonts w:hint="eastAsia" w:ascii="仿宋" w:hAnsi="仿宋" w:eastAsia="仿宋"/>
          <w:color w:val="auto"/>
          <w:spacing w:val="15"/>
          <w:kern w:val="0"/>
          <w:sz w:val="28"/>
          <w:szCs w:val="28"/>
          <w:highlight w:val="none"/>
        </w:rPr>
      </w:pPr>
      <w:r>
        <w:rPr>
          <w:rFonts w:hint="eastAsia" w:ascii="仿宋" w:hAnsi="仿宋" w:eastAsia="仿宋" w:cs="仿宋"/>
          <w:color w:val="auto"/>
          <w:sz w:val="28"/>
          <w:szCs w:val="28"/>
          <w:highlight w:val="none"/>
        </w:rPr>
        <w:t>当事人一方对在订立和履行合同过程中知悉的另一方的商业秘密、技术秘密负有保密责</w:t>
      </w:r>
      <w:r>
        <w:rPr>
          <w:rFonts w:hint="eastAsia" w:ascii="仿宋" w:hAnsi="仿宋" w:eastAsia="仿宋" w:cs="仿宋"/>
          <w:color w:val="auto"/>
          <w:kern w:val="0"/>
          <w:sz w:val="28"/>
          <w:szCs w:val="28"/>
          <w:highlight w:val="none"/>
        </w:rPr>
        <w:t>任，未经同意，不得对外泄露或用于本合同以外的目的。一方泄露或者在本合同以外使用该商业秘密、技术秘密给另一方造成损失的，承担损害赔</w:t>
      </w:r>
      <w:r>
        <w:rPr>
          <w:rFonts w:hint="eastAsia" w:ascii="仿宋" w:hAnsi="仿宋" w:eastAsia="仿宋" w:cs="仿宋"/>
          <w:color w:val="auto"/>
          <w:sz w:val="28"/>
          <w:szCs w:val="28"/>
          <w:highlight w:val="none"/>
        </w:rPr>
        <w:t>偿责任。当事人为履行合同所需要的信息，另一方须予以提供。当事人认为必要时，可签订保密协议</w:t>
      </w:r>
      <w:r>
        <w:rPr>
          <w:rFonts w:hint="eastAsia" w:ascii="仿宋" w:hAnsi="仿宋" w:eastAsia="仿宋"/>
          <w:color w:val="auto"/>
          <w:spacing w:val="15"/>
          <w:kern w:val="0"/>
          <w:sz w:val="28"/>
          <w:szCs w:val="28"/>
          <w:highlight w:val="none"/>
        </w:rPr>
        <w:t>，作为合同附件。</w:t>
      </w:r>
    </w:p>
    <w:p>
      <w:pPr>
        <w:keepNext w:val="0"/>
        <w:keepLines w:val="0"/>
        <w:pageBreakBefore w:val="0"/>
        <w:widowControl/>
        <w:kinsoku/>
        <w:wordWrap/>
        <w:overflowPunct/>
        <w:topLinePunct w:val="0"/>
        <w:autoSpaceDE/>
        <w:autoSpaceDN/>
        <w:bidi w:val="0"/>
        <w:spacing w:line="480" w:lineRule="exact"/>
        <w:ind w:firstLine="703" w:firstLineChars="200"/>
        <w:jc w:val="left"/>
        <w:outlineLvl w:val="9"/>
        <w:rPr>
          <w:rFonts w:hint="eastAsia" w:ascii="黑体" w:hAnsi="黑体" w:eastAsia="黑体" w:cs="黑体"/>
          <w:b/>
          <w:bCs/>
          <w:color w:val="auto"/>
          <w:spacing w:val="15"/>
          <w:kern w:val="0"/>
          <w:sz w:val="32"/>
          <w:szCs w:val="32"/>
          <w:highlight w:val="none"/>
        </w:rPr>
      </w:pPr>
      <w:r>
        <w:rPr>
          <w:rFonts w:hint="eastAsia" w:ascii="黑体" w:hAnsi="黑体" w:eastAsia="黑体" w:cs="黑体"/>
          <w:b/>
          <w:bCs/>
          <w:color w:val="auto"/>
          <w:spacing w:val="15"/>
          <w:kern w:val="0"/>
          <w:sz w:val="32"/>
          <w:szCs w:val="32"/>
          <w:highlight w:val="none"/>
          <w:lang w:val="en-US" w:eastAsia="zh-CN"/>
        </w:rPr>
        <w:t>二、</w:t>
      </w:r>
      <w:r>
        <w:rPr>
          <w:rFonts w:hint="eastAsia" w:ascii="黑体" w:hAnsi="黑体" w:eastAsia="黑体" w:cs="黑体"/>
          <w:b/>
          <w:bCs/>
          <w:color w:val="auto"/>
          <w:spacing w:val="15"/>
          <w:kern w:val="0"/>
          <w:sz w:val="32"/>
          <w:szCs w:val="32"/>
          <w:highlight w:val="none"/>
        </w:rPr>
        <w:t>比选</w:t>
      </w:r>
      <w:r>
        <w:rPr>
          <w:rFonts w:hint="eastAsia" w:ascii="黑体" w:hAnsi="黑体" w:eastAsia="黑体" w:cs="黑体"/>
          <w:b/>
          <w:bCs/>
          <w:color w:val="auto"/>
          <w:spacing w:val="15"/>
          <w:kern w:val="0"/>
          <w:sz w:val="32"/>
          <w:szCs w:val="32"/>
          <w:highlight w:val="none"/>
          <w:lang w:val="en-US" w:eastAsia="zh-CN"/>
        </w:rPr>
        <w:t>相关</w:t>
      </w:r>
      <w:r>
        <w:rPr>
          <w:rFonts w:hint="eastAsia" w:ascii="黑体" w:hAnsi="黑体" w:eastAsia="黑体" w:cs="黑体"/>
          <w:b/>
          <w:bCs/>
          <w:color w:val="auto"/>
          <w:spacing w:val="15"/>
          <w:kern w:val="0"/>
          <w:sz w:val="32"/>
          <w:szCs w:val="32"/>
          <w:highlight w:val="none"/>
        </w:rPr>
        <w:t>说明</w:t>
      </w:r>
    </w:p>
    <w:p>
      <w:pPr>
        <w:keepNext w:val="0"/>
        <w:keepLines w:val="0"/>
        <w:pageBreakBefore w:val="0"/>
        <w:widowControl/>
        <w:kinsoku/>
        <w:wordWrap/>
        <w:overflowPunct/>
        <w:topLinePunct w:val="0"/>
        <w:autoSpaceDE/>
        <w:autoSpaceDN/>
        <w:bidi w:val="0"/>
        <w:spacing w:line="480" w:lineRule="exact"/>
        <w:ind w:firstLine="560" w:firstLineChars="200"/>
        <w:jc w:val="left"/>
        <w:outlineLvl w:val="9"/>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1.参选人应仔细阅读比选文件中的所有内容，按照比选文件及要求，详细编制参选文件，并保证参选文件的正确性和真实性。</w:t>
      </w:r>
    </w:p>
    <w:p>
      <w:pPr>
        <w:keepNext w:val="0"/>
        <w:keepLines w:val="0"/>
        <w:pageBreakBefore w:val="0"/>
        <w:widowControl/>
        <w:kinsoku/>
        <w:wordWrap/>
        <w:overflowPunct/>
        <w:topLinePunct w:val="0"/>
        <w:autoSpaceDE/>
        <w:autoSpaceDN/>
        <w:bidi w:val="0"/>
        <w:spacing w:line="480" w:lineRule="exact"/>
        <w:ind w:firstLine="560" w:firstLineChars="200"/>
        <w:jc w:val="left"/>
        <w:outlineLvl w:val="9"/>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2.参选人获取比选文件后，应仔细检查比选文件中的所有内容，如有残缺等问题，应及时向招标人提出，否则，由此引起的费用由参选人自行承担。</w:t>
      </w:r>
    </w:p>
    <w:p>
      <w:pPr>
        <w:keepNext w:val="0"/>
        <w:keepLines w:val="0"/>
        <w:pageBreakBefore w:val="0"/>
        <w:widowControl/>
        <w:kinsoku/>
        <w:wordWrap/>
        <w:overflowPunct/>
        <w:topLinePunct w:val="0"/>
        <w:autoSpaceDE/>
        <w:autoSpaceDN/>
        <w:bidi w:val="0"/>
        <w:spacing w:line="480" w:lineRule="exact"/>
        <w:ind w:firstLine="560" w:firstLineChars="200"/>
        <w:jc w:val="left"/>
        <w:outlineLvl w:val="9"/>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3.不按比选文件要求提供的参选文件将被拒绝。</w:t>
      </w:r>
    </w:p>
    <w:p>
      <w:pPr>
        <w:keepNext w:val="0"/>
        <w:keepLines w:val="0"/>
        <w:pageBreakBefore w:val="0"/>
        <w:widowControl/>
        <w:kinsoku/>
        <w:wordWrap/>
        <w:overflowPunct/>
        <w:topLinePunct w:val="0"/>
        <w:autoSpaceDE/>
        <w:autoSpaceDN/>
        <w:bidi w:val="0"/>
        <w:spacing w:line="480" w:lineRule="exact"/>
        <w:ind w:firstLine="560" w:firstLineChars="200"/>
        <w:jc w:val="left"/>
        <w:outlineLvl w:val="9"/>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4.参选人如对该比选文件有疑问，应在参选人须知前附表规定的时间以书面形式递交至招标人。招标人对参选人的答疑，都将以官网发布答疑澄清公告的形式通知所有参选人，答疑澄清公告内容视为比选文件的组成部分。</w:t>
      </w:r>
    </w:p>
    <w:p>
      <w:pPr>
        <w:keepNext w:val="0"/>
        <w:keepLines w:val="0"/>
        <w:pageBreakBefore w:val="0"/>
        <w:widowControl/>
        <w:kinsoku/>
        <w:wordWrap/>
        <w:overflowPunct/>
        <w:topLinePunct w:val="0"/>
        <w:autoSpaceDE/>
        <w:autoSpaceDN/>
        <w:bidi w:val="0"/>
        <w:spacing w:line="480" w:lineRule="exact"/>
        <w:ind w:firstLine="560" w:firstLineChars="200"/>
        <w:jc w:val="left"/>
        <w:outlineLvl w:val="9"/>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5.比选公告发出后，在提交参选文件截止时间前，招标人可对比选文件进行补充和修改，补充和修改内容都将以发布公告形式通知所有参选人，补充和修改文件视为该比选文件的组成部分。为使参选人在编制参选文件时，有充分的时间对比选文件的补充或修改内容进行研究，招标人可酌情延长递交参选文件的截止时间，具体时间将在补充、修改通知中进行明确。</w:t>
      </w:r>
    </w:p>
    <w:p>
      <w:pPr>
        <w:widowControl/>
        <w:spacing w:line="480" w:lineRule="exact"/>
        <w:ind w:firstLine="643" w:firstLineChars="200"/>
        <w:jc w:val="left"/>
        <w:outlineLvl w:val="9"/>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黑体" w:hAnsi="黑体" w:eastAsia="黑体" w:cs="黑体"/>
          <w:b/>
          <w:bCs/>
          <w:color w:val="auto"/>
          <w:sz w:val="32"/>
          <w:szCs w:val="32"/>
          <w:highlight w:val="none"/>
          <w:lang w:val="en-US" w:eastAsia="zh-CN"/>
        </w:rPr>
        <w:t>三、</w:t>
      </w:r>
      <w:r>
        <w:rPr>
          <w:rFonts w:hint="eastAsia" w:ascii="黑体" w:hAnsi="黑体" w:eastAsia="黑体" w:cs="黑体"/>
          <w:b/>
          <w:bCs/>
          <w:color w:val="auto"/>
          <w:sz w:val="32"/>
          <w:szCs w:val="32"/>
          <w:highlight w:val="none"/>
        </w:rPr>
        <w:t>投标保证金</w:t>
      </w:r>
    </w:p>
    <w:p>
      <w:pPr>
        <w:keepNext w:val="0"/>
        <w:keepLines w:val="0"/>
        <w:pageBreakBefore w:val="0"/>
        <w:widowControl/>
        <w:kinsoku/>
        <w:wordWrap/>
        <w:overflowPunct/>
        <w:topLinePunct w:val="0"/>
        <w:autoSpaceDE/>
        <w:autoSpaceDN/>
        <w:bidi w:val="0"/>
        <w:spacing w:line="480" w:lineRule="exact"/>
        <w:ind w:firstLine="560" w:firstLineChars="200"/>
        <w:jc w:val="left"/>
        <w:outlineLvl w:val="9"/>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有下列情形之一的，投标保证金可不予退还，招标人有权向出具保函的银行或担保公司提出索赔：</w:t>
      </w:r>
    </w:p>
    <w:p>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（1）投标人拒绝按照比选文件、投标文件或中标通知书要求与采购人签订合同；</w:t>
      </w:r>
    </w:p>
    <w:p>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（2）投标截止后，投标人要求修改、补充或撤销投标文件的实质性内容或者要求更改比选文件和中标通知书的实质性内容；</w:t>
      </w:r>
    </w:p>
    <w:p>
      <w:pPr>
        <w:keepNext w:val="0"/>
        <w:keepLines w:val="0"/>
        <w:pageBreakBefore w:val="0"/>
        <w:widowControl/>
        <w:kinsoku/>
        <w:wordWrap/>
        <w:overflowPunct/>
        <w:topLinePunct w:val="0"/>
        <w:autoSpaceDE/>
        <w:autoSpaceDN/>
        <w:bidi w:val="0"/>
        <w:spacing w:line="480" w:lineRule="exact"/>
        <w:ind w:firstLine="560" w:firstLineChars="200"/>
        <w:jc w:val="left"/>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（3）投标人拒绝按比选文件规定的时间、金额、形式提交履约担保；</w:t>
      </w:r>
    </w:p>
    <w:p>
      <w:pPr>
        <w:keepNext w:val="0"/>
        <w:keepLines w:val="0"/>
        <w:pageBreakBefore w:val="0"/>
        <w:widowControl/>
        <w:kinsoku/>
        <w:wordWrap/>
        <w:overflowPunct/>
        <w:topLinePunct w:val="0"/>
        <w:autoSpaceDE/>
        <w:autoSpaceDN/>
        <w:bidi w:val="0"/>
        <w:spacing w:line="480" w:lineRule="exact"/>
        <w:ind w:firstLine="560" w:firstLineChars="200"/>
        <w:jc w:val="left"/>
        <w:outlineLvl w:val="9"/>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（4）确定中选结果后，无正当理由放弃中选资格的；</w:t>
      </w:r>
    </w:p>
    <w:p>
      <w:pPr>
        <w:keepNext w:val="0"/>
        <w:keepLines w:val="0"/>
        <w:pageBreakBefore w:val="0"/>
        <w:widowControl/>
        <w:kinsoku/>
        <w:wordWrap/>
        <w:overflowPunct/>
        <w:topLinePunct w:val="0"/>
        <w:autoSpaceDE/>
        <w:autoSpaceDN/>
        <w:bidi w:val="0"/>
        <w:spacing w:line="480" w:lineRule="exact"/>
        <w:ind w:firstLine="560" w:firstLineChars="200"/>
        <w:jc w:val="left"/>
        <w:outlineLvl w:val="9"/>
        <w:rPr>
          <w:rFonts w:hint="eastAsia" w:ascii="仿宋" w:hAnsi="仿宋" w:eastAsia="仿宋" w:cs="仿宋"/>
          <w:b w:val="0"/>
          <w:bCs w:val="0"/>
          <w:color w:val="auto"/>
          <w:spacing w:val="0"/>
          <w:kern w:val="2"/>
          <w:position w:val="0"/>
          <w:sz w:val="28"/>
          <w:szCs w:val="28"/>
          <w:highlight w:val="none"/>
          <w:lang w:val="en-US" w:eastAsia="zh-CN" w:bidi="ar-SA"/>
        </w:rPr>
      </w:pPr>
      <w:r>
        <w:rPr>
          <w:rFonts w:hint="eastAsia" w:ascii="仿宋" w:hAnsi="仿宋" w:eastAsia="仿宋" w:cs="仿宋"/>
          <w:b w:val="0"/>
          <w:bCs w:val="0"/>
          <w:color w:val="auto"/>
          <w:spacing w:val="0"/>
          <w:kern w:val="2"/>
          <w:position w:val="0"/>
          <w:sz w:val="28"/>
          <w:szCs w:val="28"/>
          <w:highlight w:val="none"/>
          <w:lang w:val="en-US" w:eastAsia="zh-CN" w:bidi="ar-SA"/>
        </w:rPr>
        <w:t>（5）投标人在投标截止后撤销投标文件的；</w:t>
      </w:r>
    </w:p>
    <w:p>
      <w:pPr>
        <w:keepNext w:val="0"/>
        <w:keepLines w:val="0"/>
        <w:pageBreakBefore w:val="0"/>
        <w:widowControl/>
        <w:kinsoku/>
        <w:wordWrap/>
        <w:overflowPunct/>
        <w:topLinePunct w:val="0"/>
        <w:autoSpaceDE/>
        <w:autoSpaceDN/>
        <w:bidi w:val="0"/>
        <w:spacing w:line="480" w:lineRule="exact"/>
        <w:ind w:firstLine="560" w:firstLineChars="200"/>
        <w:jc w:val="left"/>
        <w:outlineLvl w:val="9"/>
        <w:rPr>
          <w:rFonts w:hint="eastAsia" w:ascii="黑体" w:hAnsi="黑体" w:eastAsia="黑体" w:cs="黑体"/>
          <w:b/>
          <w:bCs/>
          <w:color w:val="auto"/>
          <w:kern w:val="0"/>
          <w:sz w:val="32"/>
          <w:szCs w:val="32"/>
          <w:highlight w:val="none"/>
          <w:lang w:val="en-US" w:eastAsia="zh-CN"/>
        </w:rPr>
      </w:pPr>
      <w:r>
        <w:rPr>
          <w:rFonts w:hint="eastAsia" w:ascii="仿宋" w:hAnsi="仿宋" w:eastAsia="仿宋" w:cs="仿宋"/>
          <w:b w:val="0"/>
          <w:bCs w:val="0"/>
          <w:color w:val="auto"/>
          <w:spacing w:val="0"/>
          <w:kern w:val="2"/>
          <w:position w:val="0"/>
          <w:sz w:val="28"/>
          <w:szCs w:val="28"/>
          <w:highlight w:val="none"/>
          <w:lang w:val="en-US" w:eastAsia="zh-CN" w:bidi="ar-SA"/>
        </w:rPr>
        <w:t>（6）比选文件规定的其他情形。</w:t>
      </w:r>
    </w:p>
    <w:p>
      <w:pPr>
        <w:keepNext w:val="0"/>
        <w:keepLines w:val="0"/>
        <w:pageBreakBefore w:val="0"/>
        <w:widowControl/>
        <w:kinsoku/>
        <w:wordWrap/>
        <w:overflowPunct/>
        <w:topLinePunct w:val="0"/>
        <w:autoSpaceDE/>
        <w:autoSpaceDN/>
        <w:bidi w:val="0"/>
        <w:spacing w:line="480" w:lineRule="exact"/>
        <w:ind w:firstLine="703" w:firstLineChars="200"/>
        <w:jc w:val="both"/>
        <w:outlineLvl w:val="9"/>
        <w:rPr>
          <w:rFonts w:hint="default" w:ascii="黑体" w:hAnsi="黑体" w:eastAsia="黑体" w:cs="黑体"/>
          <w:b/>
          <w:color w:val="auto"/>
          <w:spacing w:val="15"/>
          <w:kern w:val="0"/>
          <w:sz w:val="32"/>
          <w:szCs w:val="32"/>
          <w:highlight w:val="none"/>
          <w:lang w:val="en-US" w:eastAsia="zh-CN"/>
        </w:rPr>
      </w:pPr>
      <w:r>
        <w:rPr>
          <w:rFonts w:hint="eastAsia" w:ascii="黑体" w:hAnsi="黑体" w:eastAsia="黑体" w:cs="黑体"/>
          <w:b/>
          <w:color w:val="auto"/>
          <w:spacing w:val="15"/>
          <w:kern w:val="0"/>
          <w:sz w:val="32"/>
          <w:szCs w:val="32"/>
          <w:highlight w:val="none"/>
          <w:lang w:val="en-US" w:eastAsia="zh-CN"/>
        </w:rPr>
        <w:t>四、重新比选</w:t>
      </w:r>
    </w:p>
    <w:p>
      <w:pPr>
        <w:keepNext w:val="0"/>
        <w:keepLines w:val="0"/>
        <w:pageBreakBefore w:val="0"/>
        <w:kinsoku/>
        <w:wordWrap/>
        <w:overflowPunct/>
        <w:topLinePunct w:val="0"/>
        <w:autoSpaceDE/>
        <w:autoSpaceDN/>
        <w:bidi w:val="0"/>
        <w:spacing w:line="480" w:lineRule="exact"/>
        <w:ind w:firstLine="620" w:firstLineChars="200"/>
        <w:jc w:val="both"/>
        <w:outlineLvl w:val="9"/>
        <w:rPr>
          <w:rFonts w:hint="eastAsia"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有下列情形之一的</w:t>
      </w:r>
      <w:r>
        <w:rPr>
          <w:rFonts w:hint="eastAsia" w:ascii="仿宋" w:hAnsi="仿宋" w:eastAsia="仿宋"/>
          <w:color w:val="auto"/>
          <w:spacing w:val="15"/>
          <w:kern w:val="0"/>
          <w:sz w:val="28"/>
          <w:szCs w:val="28"/>
          <w:highlight w:val="none"/>
        </w:rPr>
        <w:t>，</w:t>
      </w:r>
      <w:r>
        <w:rPr>
          <w:rFonts w:hint="eastAsia" w:ascii="仿宋" w:hAnsi="仿宋" w:eastAsia="仿宋"/>
          <w:color w:val="auto"/>
          <w:spacing w:val="15"/>
          <w:kern w:val="0"/>
          <w:sz w:val="28"/>
          <w:szCs w:val="28"/>
          <w:highlight w:val="none"/>
          <w:lang w:eastAsia="zh-CN"/>
        </w:rPr>
        <w:t>招标人</w:t>
      </w:r>
      <w:r>
        <w:rPr>
          <w:rFonts w:hint="eastAsia" w:ascii="仿宋" w:hAnsi="仿宋" w:eastAsia="仿宋"/>
          <w:color w:val="auto"/>
          <w:spacing w:val="15"/>
          <w:kern w:val="0"/>
          <w:sz w:val="28"/>
          <w:szCs w:val="28"/>
          <w:highlight w:val="none"/>
        </w:rPr>
        <w:t xml:space="preserve">应当重新比选：  </w:t>
      </w:r>
    </w:p>
    <w:p>
      <w:pPr>
        <w:keepNext w:val="0"/>
        <w:keepLines w:val="0"/>
        <w:pageBreakBefore w:val="0"/>
        <w:kinsoku/>
        <w:wordWrap/>
        <w:overflowPunct/>
        <w:topLinePunct w:val="0"/>
        <w:autoSpaceDE/>
        <w:autoSpaceDN/>
        <w:bidi w:val="0"/>
        <w:spacing w:line="480" w:lineRule="exact"/>
        <w:ind w:firstLine="620" w:firstLineChars="200"/>
        <w:jc w:val="both"/>
        <w:outlineLvl w:val="9"/>
        <w:rPr>
          <w:rFonts w:hint="eastAsia"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1</w:t>
      </w:r>
      <w:r>
        <w:rPr>
          <w:rFonts w:hint="eastAsia" w:ascii="仿宋" w:hAnsi="仿宋" w:eastAsia="仿宋"/>
          <w:color w:val="auto"/>
          <w:spacing w:val="15"/>
          <w:kern w:val="0"/>
          <w:sz w:val="28"/>
          <w:szCs w:val="28"/>
          <w:highlight w:val="none"/>
        </w:rPr>
        <w:t>.在开标截止时间前提交参选文件的参选人少于三个的</w:t>
      </w:r>
      <w:r>
        <w:rPr>
          <w:rFonts w:hint="eastAsia" w:ascii="仿宋" w:hAnsi="仿宋" w:eastAsia="仿宋"/>
          <w:color w:val="auto"/>
          <w:spacing w:val="15"/>
          <w:kern w:val="0"/>
          <w:sz w:val="28"/>
          <w:szCs w:val="28"/>
          <w:highlight w:val="none"/>
          <w:lang w:eastAsia="zh-CN"/>
        </w:rPr>
        <w:t>；</w:t>
      </w:r>
      <w:r>
        <w:rPr>
          <w:rFonts w:hint="eastAsia" w:ascii="仿宋" w:hAnsi="仿宋" w:eastAsia="仿宋"/>
          <w:color w:val="auto"/>
          <w:spacing w:val="15"/>
          <w:kern w:val="0"/>
          <w:sz w:val="28"/>
          <w:szCs w:val="28"/>
          <w:highlight w:val="none"/>
        </w:rPr>
        <w:t xml:space="preserve"> </w:t>
      </w:r>
    </w:p>
    <w:p>
      <w:pPr>
        <w:keepNext w:val="0"/>
        <w:keepLines w:val="0"/>
        <w:pageBreakBefore w:val="0"/>
        <w:kinsoku/>
        <w:wordWrap/>
        <w:overflowPunct/>
        <w:topLinePunct w:val="0"/>
        <w:autoSpaceDE/>
        <w:autoSpaceDN/>
        <w:bidi w:val="0"/>
        <w:spacing w:line="480" w:lineRule="exact"/>
        <w:ind w:firstLine="620" w:firstLineChars="200"/>
        <w:jc w:val="both"/>
        <w:outlineLvl w:val="9"/>
        <w:rPr>
          <w:rFonts w:hint="eastAsia"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2</w:t>
      </w:r>
      <w:r>
        <w:rPr>
          <w:rFonts w:hint="eastAsia" w:ascii="仿宋" w:hAnsi="仿宋" w:eastAsia="仿宋"/>
          <w:color w:val="auto"/>
          <w:spacing w:val="15"/>
          <w:kern w:val="0"/>
          <w:sz w:val="28"/>
          <w:szCs w:val="28"/>
          <w:highlight w:val="none"/>
        </w:rPr>
        <w:t>.所有参选均被否决的</w:t>
      </w:r>
      <w:r>
        <w:rPr>
          <w:rFonts w:hint="eastAsia" w:ascii="仿宋" w:hAnsi="仿宋" w:eastAsia="仿宋"/>
          <w:color w:val="auto"/>
          <w:spacing w:val="15"/>
          <w:kern w:val="0"/>
          <w:sz w:val="28"/>
          <w:szCs w:val="28"/>
          <w:highlight w:val="none"/>
          <w:lang w:eastAsia="zh-CN"/>
        </w:rPr>
        <w:t>；</w:t>
      </w:r>
      <w:r>
        <w:rPr>
          <w:rFonts w:hint="eastAsia" w:ascii="仿宋" w:hAnsi="仿宋" w:eastAsia="仿宋"/>
          <w:color w:val="auto"/>
          <w:spacing w:val="15"/>
          <w:kern w:val="0"/>
          <w:sz w:val="28"/>
          <w:szCs w:val="28"/>
          <w:highlight w:val="none"/>
        </w:rPr>
        <w:t xml:space="preserve"> </w:t>
      </w:r>
    </w:p>
    <w:p>
      <w:pPr>
        <w:keepNext w:val="0"/>
        <w:keepLines w:val="0"/>
        <w:pageBreakBefore w:val="0"/>
        <w:kinsoku/>
        <w:wordWrap/>
        <w:overflowPunct/>
        <w:topLinePunct w:val="0"/>
        <w:autoSpaceDE/>
        <w:autoSpaceDN/>
        <w:bidi w:val="0"/>
        <w:spacing w:line="480" w:lineRule="exact"/>
        <w:ind w:firstLine="620" w:firstLineChars="200"/>
        <w:jc w:val="both"/>
        <w:outlineLvl w:val="9"/>
        <w:rPr>
          <w:rFonts w:hint="eastAsia"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3</w:t>
      </w:r>
      <w:r>
        <w:rPr>
          <w:rFonts w:hint="eastAsia" w:ascii="仿宋" w:hAnsi="仿宋" w:eastAsia="仿宋"/>
          <w:color w:val="auto"/>
          <w:spacing w:val="15"/>
          <w:kern w:val="0"/>
          <w:sz w:val="28"/>
          <w:szCs w:val="28"/>
          <w:highlight w:val="none"/>
        </w:rPr>
        <w:t>.</w:t>
      </w:r>
      <w:r>
        <w:rPr>
          <w:rFonts w:hint="eastAsia" w:ascii="仿宋" w:hAnsi="仿宋" w:eastAsia="仿宋"/>
          <w:color w:val="auto"/>
          <w:spacing w:val="15"/>
          <w:kern w:val="0"/>
          <w:sz w:val="28"/>
          <w:szCs w:val="28"/>
          <w:highlight w:val="none"/>
          <w:lang w:eastAsia="zh-CN"/>
        </w:rPr>
        <w:t>评标小组</w:t>
      </w:r>
      <w:r>
        <w:rPr>
          <w:rFonts w:hint="eastAsia" w:ascii="仿宋" w:hAnsi="仿宋" w:eastAsia="仿宋"/>
          <w:color w:val="auto"/>
          <w:spacing w:val="15"/>
          <w:kern w:val="0"/>
          <w:sz w:val="28"/>
          <w:szCs w:val="28"/>
          <w:highlight w:val="none"/>
        </w:rPr>
        <w:t>否决不合格参选后，因有效参选不足三个使得比选明显缺乏竞争，</w:t>
      </w:r>
      <w:r>
        <w:rPr>
          <w:rFonts w:hint="eastAsia" w:ascii="仿宋" w:hAnsi="仿宋" w:eastAsia="仿宋"/>
          <w:color w:val="auto"/>
          <w:spacing w:val="15"/>
          <w:kern w:val="0"/>
          <w:sz w:val="28"/>
          <w:szCs w:val="28"/>
          <w:highlight w:val="none"/>
          <w:lang w:eastAsia="zh-CN"/>
        </w:rPr>
        <w:t>评标小组</w:t>
      </w:r>
      <w:r>
        <w:rPr>
          <w:rFonts w:hint="eastAsia" w:ascii="仿宋" w:hAnsi="仿宋" w:eastAsia="仿宋"/>
          <w:color w:val="auto"/>
          <w:spacing w:val="15"/>
          <w:kern w:val="0"/>
          <w:sz w:val="28"/>
          <w:szCs w:val="28"/>
          <w:highlight w:val="none"/>
        </w:rPr>
        <w:t>决定否决全部参选的</w:t>
      </w:r>
      <w:r>
        <w:rPr>
          <w:rFonts w:hint="eastAsia" w:ascii="仿宋" w:hAnsi="仿宋" w:eastAsia="仿宋"/>
          <w:color w:val="auto"/>
          <w:spacing w:val="15"/>
          <w:kern w:val="0"/>
          <w:sz w:val="28"/>
          <w:szCs w:val="28"/>
          <w:highlight w:val="none"/>
          <w:lang w:eastAsia="zh-CN"/>
        </w:rPr>
        <w:t>；</w:t>
      </w:r>
      <w:r>
        <w:rPr>
          <w:rFonts w:hint="eastAsia" w:ascii="仿宋" w:hAnsi="仿宋" w:eastAsia="仿宋"/>
          <w:color w:val="auto"/>
          <w:spacing w:val="15"/>
          <w:kern w:val="0"/>
          <w:sz w:val="28"/>
          <w:szCs w:val="28"/>
          <w:highlight w:val="none"/>
        </w:rPr>
        <w:t xml:space="preserve"> </w:t>
      </w:r>
    </w:p>
    <w:p>
      <w:pPr>
        <w:keepNext w:val="0"/>
        <w:keepLines w:val="0"/>
        <w:pageBreakBefore w:val="0"/>
        <w:widowControl/>
        <w:kinsoku/>
        <w:wordWrap/>
        <w:overflowPunct/>
        <w:topLinePunct w:val="0"/>
        <w:autoSpaceDE/>
        <w:autoSpaceDN/>
        <w:bidi w:val="0"/>
        <w:spacing w:line="480" w:lineRule="exact"/>
        <w:ind w:firstLine="620" w:firstLineChars="200"/>
        <w:outlineLvl w:val="9"/>
        <w:rPr>
          <w:rFonts w:hint="eastAsia" w:ascii="黑体" w:hAnsi="黑体" w:eastAsia="黑体" w:cs="黑体"/>
          <w:b/>
          <w:bCs/>
          <w:color w:val="auto"/>
          <w:kern w:val="0"/>
          <w:sz w:val="32"/>
          <w:szCs w:val="32"/>
          <w:highlight w:val="none"/>
          <w:lang w:val="en-US" w:eastAsia="zh-CN"/>
        </w:rPr>
      </w:pPr>
      <w:r>
        <w:rPr>
          <w:rFonts w:hint="eastAsia" w:ascii="仿宋" w:hAnsi="仿宋" w:eastAsia="仿宋"/>
          <w:color w:val="auto"/>
          <w:spacing w:val="15"/>
          <w:kern w:val="0"/>
          <w:sz w:val="28"/>
          <w:szCs w:val="28"/>
          <w:highlight w:val="none"/>
          <w:lang w:eastAsia="zh-CN"/>
        </w:rPr>
        <w:t>招标人</w:t>
      </w:r>
      <w:r>
        <w:rPr>
          <w:rFonts w:hint="eastAsia" w:ascii="仿宋" w:hAnsi="仿宋" w:eastAsia="仿宋"/>
          <w:color w:val="auto"/>
          <w:spacing w:val="15"/>
          <w:kern w:val="0"/>
          <w:sz w:val="28"/>
          <w:szCs w:val="28"/>
          <w:highlight w:val="none"/>
        </w:rPr>
        <w:t>重新比选后，再次发生上述情形之一的，</w:t>
      </w:r>
      <w:r>
        <w:rPr>
          <w:rFonts w:hint="eastAsia" w:ascii="仿宋" w:hAnsi="仿宋" w:eastAsia="仿宋"/>
          <w:color w:val="auto"/>
          <w:spacing w:val="15"/>
          <w:kern w:val="0"/>
          <w:sz w:val="28"/>
          <w:szCs w:val="28"/>
          <w:highlight w:val="none"/>
          <w:lang w:eastAsia="zh-CN"/>
        </w:rPr>
        <w:t>招标人</w:t>
      </w:r>
      <w:r>
        <w:rPr>
          <w:rFonts w:hint="eastAsia" w:ascii="仿宋" w:hAnsi="仿宋" w:eastAsia="仿宋"/>
          <w:color w:val="auto"/>
          <w:spacing w:val="15"/>
          <w:kern w:val="0"/>
          <w:sz w:val="28"/>
          <w:szCs w:val="28"/>
          <w:highlight w:val="none"/>
        </w:rPr>
        <w:t>可自行决定不再进行比选。</w:t>
      </w:r>
    </w:p>
    <w:p>
      <w:pPr>
        <w:keepNext w:val="0"/>
        <w:keepLines w:val="0"/>
        <w:pageBreakBefore w:val="0"/>
        <w:widowControl/>
        <w:kinsoku/>
        <w:wordWrap/>
        <w:overflowPunct/>
        <w:topLinePunct w:val="0"/>
        <w:autoSpaceDE/>
        <w:autoSpaceDN/>
        <w:bidi w:val="0"/>
        <w:spacing w:line="480" w:lineRule="exact"/>
        <w:ind w:firstLine="703" w:firstLineChars="200"/>
        <w:jc w:val="both"/>
        <w:rPr>
          <w:rFonts w:hint="default" w:ascii="黑体" w:hAnsi="黑体" w:eastAsia="黑体" w:cs="黑体"/>
          <w:b/>
          <w:color w:val="auto"/>
          <w:spacing w:val="15"/>
          <w:kern w:val="0"/>
          <w:sz w:val="32"/>
          <w:szCs w:val="32"/>
          <w:highlight w:val="none"/>
          <w:lang w:val="en-US" w:eastAsia="zh-CN"/>
        </w:rPr>
      </w:pPr>
      <w:r>
        <w:rPr>
          <w:rFonts w:hint="eastAsia" w:ascii="黑体" w:hAnsi="黑体" w:eastAsia="黑体" w:cs="黑体"/>
          <w:b/>
          <w:color w:val="auto"/>
          <w:spacing w:val="15"/>
          <w:kern w:val="0"/>
          <w:sz w:val="32"/>
          <w:szCs w:val="32"/>
          <w:highlight w:val="none"/>
          <w:lang w:val="en-US" w:eastAsia="zh-CN"/>
        </w:rPr>
        <w:t>五、违规情形</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（一）有下列情形之一的，属于参选人相互串通投标：</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1.参选人之间协商投标报价等参选文件的实质性内容；</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2.参选人之间约定中选人;</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3.参选人之间约定部分参选人放弃投标或者中选;</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4.属于同一集团、协会、商会等组织成员的参选人按照该组织要求协同投标:</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5.参选人之间为谋取中选或者排斥特定参选人而采取的其他联合行动。</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（二）有下列情形之一的，视为参选人相互串通投标：</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1.不同参选人的参选文件由同一单位或者个人编制；</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2.不同参选人委托同一单位或者个人办理投标事宜;</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3.不同参选人的参选文件载明的项目管理成员为同一人;</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4.不同参选人的参选文件异常一致或者投标报价呈规律性差异:</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5.不同参选人的参选文件相互混装。</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default"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6.不同参选人的投标保证金从同一单位或者个人的账户转出。</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（三）有下列情形之一的，属于招标人与参选人串通投标：</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1.招标人在开标前开启参选文件并将有关信息泄露给其他参选人；</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2.招标人直接或者间接向参选人泄露标底、评标小组成员等信息;</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3.招标人明示或者暗示参选人压低或者抬高投标报价;</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4.招标人授意参选人撤换、修改参选文件；</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5.招标人明示或者暗示参选人为特定参选人中选提供方便;</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default"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6.招标人与参选人为谋求特定参选人中选而采取的其他串通行为。</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（四）使用通过受让或者租借等方式获取的资格、资质证书投标的，属于以他人名义投标。</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 xml:space="preserve">（五）参选人有下列情形之一的，属于弄虚作假的行为： </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 xml:space="preserve">1.使用伪造、变造的许可证件； </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 xml:space="preserve">2.提供虚假的财务状况或者业绩； </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 xml:space="preserve">3.提供虚假的项目负责人或者主要技术人员简历、劳动关系证明； </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 xml:space="preserve">4.提供虚假的信用状况； </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5.其他弄虚作假的行为。</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rPr>
          <w:rFonts w:hint="default"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存在上述违规情形的，</w:t>
      </w:r>
      <w:r>
        <w:rPr>
          <w:rFonts w:hint="eastAsia" w:ascii="仿宋" w:hAnsi="仿宋" w:eastAsia="仿宋" w:cs="仿宋"/>
          <w:b w:val="0"/>
          <w:bCs w:val="0"/>
          <w:color w:val="auto"/>
          <w:spacing w:val="0"/>
          <w:kern w:val="2"/>
          <w:position w:val="0"/>
          <w:sz w:val="28"/>
          <w:szCs w:val="28"/>
          <w:highlight w:val="none"/>
          <w:lang w:val="en-US" w:eastAsia="zh-CN" w:bidi="ar-SA"/>
        </w:rPr>
        <w:t>投标保证金不予退还</w:t>
      </w:r>
      <w:r>
        <w:rPr>
          <w:rFonts w:hint="eastAsia" w:ascii="仿宋" w:hAnsi="仿宋" w:eastAsia="仿宋" w:cs="仿宋"/>
          <w:color w:val="auto"/>
          <w:spacing w:val="15"/>
          <w:kern w:val="0"/>
          <w:sz w:val="28"/>
          <w:szCs w:val="28"/>
          <w:highlight w:val="none"/>
          <w:lang w:val="en-US" w:eastAsia="zh-CN"/>
        </w:rPr>
        <w:t>，其参选无效，并将违规单位打入衡阳路桥黑名单，禁止其</w:t>
      </w:r>
      <w:r>
        <w:rPr>
          <w:rFonts w:hint="eastAsia" w:ascii="仿宋" w:hAnsi="仿宋" w:eastAsia="仿宋" w:cs="仿宋"/>
          <w:color w:val="auto"/>
          <w:spacing w:val="15"/>
          <w:kern w:val="0"/>
          <w:sz w:val="28"/>
          <w:szCs w:val="28"/>
          <w:highlight w:val="none"/>
          <w:u w:val="single"/>
          <w:lang w:val="en-US" w:eastAsia="zh-CN"/>
        </w:rPr>
        <w:t>3</w:t>
      </w:r>
      <w:r>
        <w:rPr>
          <w:rFonts w:hint="eastAsia" w:ascii="仿宋" w:hAnsi="仿宋" w:eastAsia="仿宋" w:cs="仿宋"/>
          <w:color w:val="auto"/>
          <w:spacing w:val="15"/>
          <w:kern w:val="0"/>
          <w:sz w:val="28"/>
          <w:szCs w:val="28"/>
          <w:highlight w:val="none"/>
          <w:lang w:val="en-US" w:eastAsia="zh-CN"/>
        </w:rPr>
        <w:t>年内参与衡阳路桥内部招采活动。</w:t>
      </w:r>
    </w:p>
    <w:p>
      <w:pPr>
        <w:keepNext w:val="0"/>
        <w:keepLines w:val="0"/>
        <w:pageBreakBefore w:val="0"/>
        <w:widowControl/>
        <w:kinsoku/>
        <w:wordWrap/>
        <w:overflowPunct/>
        <w:topLinePunct w:val="0"/>
        <w:autoSpaceDE/>
        <w:autoSpaceDN/>
        <w:bidi w:val="0"/>
        <w:spacing w:line="480" w:lineRule="exact"/>
        <w:ind w:firstLine="620" w:firstLineChars="200"/>
        <w:rPr>
          <w:rFonts w:hint="default" w:ascii="仿宋" w:hAnsi="仿宋" w:eastAsia="仿宋"/>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其他未尽事宜可参照招投标相关规定酌情处理。</w:t>
      </w:r>
    </w:p>
    <w:p>
      <w:pPr>
        <w:keepNext w:val="0"/>
        <w:keepLines w:val="0"/>
        <w:pageBreakBefore w:val="0"/>
        <w:widowControl/>
        <w:kinsoku/>
        <w:wordWrap/>
        <w:overflowPunct/>
        <w:topLinePunct w:val="0"/>
        <w:autoSpaceDE/>
        <w:autoSpaceDN/>
        <w:bidi w:val="0"/>
        <w:spacing w:line="480" w:lineRule="exact"/>
        <w:outlineLvl w:val="9"/>
        <w:rPr>
          <w:rFonts w:hint="eastAsia" w:ascii="黑体" w:hAnsi="黑体" w:eastAsia="黑体" w:cs="黑体"/>
          <w:b/>
          <w:bCs/>
          <w:color w:val="auto"/>
          <w:kern w:val="0"/>
          <w:sz w:val="32"/>
          <w:szCs w:val="32"/>
          <w:highlight w:val="none"/>
          <w:lang w:val="en-US" w:eastAsia="zh-CN"/>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p>
    <w:p>
      <w:pPr>
        <w:rPr>
          <w:rFonts w:hint="eastAsia" w:ascii="Calibri" w:hAnsi="Calibri" w:eastAsia="方正小标宋简体" w:cs="Times New Roman"/>
          <w:bCs/>
          <w:color w:val="auto"/>
          <w:kern w:val="44"/>
          <w:sz w:val="44"/>
          <w:szCs w:val="44"/>
          <w:highlight w:val="none"/>
          <w:lang w:val="en-US" w:eastAsia="zh-CN" w:bidi="ar-SA"/>
        </w:rPr>
      </w:pPr>
      <w:r>
        <w:rPr>
          <w:rFonts w:hint="eastAsia" w:ascii="Calibri" w:hAnsi="Calibri" w:eastAsia="方正小标宋简体" w:cs="Times New Roman"/>
          <w:bCs/>
          <w:color w:val="auto"/>
          <w:kern w:val="44"/>
          <w:sz w:val="44"/>
          <w:szCs w:val="44"/>
          <w:highlight w:val="none"/>
          <w:lang w:val="en-US" w:eastAsia="zh-CN" w:bidi="ar-SA"/>
        </w:rPr>
        <w:br w:type="page"/>
      </w: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1"/>
        <w:rPr>
          <w:rFonts w:hint="eastAsia" w:ascii="Calibri" w:hAnsi="Calibri" w:eastAsia="方正小标宋简体" w:cs="Times New Roman"/>
          <w:bCs/>
          <w:color w:val="auto"/>
          <w:kern w:val="44"/>
          <w:sz w:val="44"/>
          <w:szCs w:val="44"/>
          <w:highlight w:val="none"/>
          <w:lang w:val="en-US" w:eastAsia="zh-CN" w:bidi="ar-SA"/>
        </w:rPr>
      </w:pPr>
      <w:r>
        <w:rPr>
          <w:rFonts w:hint="eastAsia" w:ascii="Calibri" w:hAnsi="Calibri" w:eastAsia="方正小标宋简体" w:cs="Times New Roman"/>
          <w:bCs/>
          <w:color w:val="auto"/>
          <w:kern w:val="44"/>
          <w:sz w:val="44"/>
          <w:szCs w:val="44"/>
          <w:highlight w:val="none"/>
          <w:lang w:val="en-US" w:eastAsia="zh-CN" w:bidi="ar-SA"/>
        </w:rPr>
        <w:t>第三章  参选文件要求</w:t>
      </w:r>
    </w:p>
    <w:p>
      <w:pPr>
        <w:keepNext w:val="0"/>
        <w:keepLines w:val="0"/>
        <w:pageBreakBefore w:val="0"/>
        <w:widowControl/>
        <w:kinsoku/>
        <w:wordWrap/>
        <w:overflowPunct/>
        <w:topLinePunct w:val="0"/>
        <w:autoSpaceDE/>
        <w:autoSpaceDN/>
        <w:bidi w:val="0"/>
        <w:spacing w:line="480" w:lineRule="exact"/>
        <w:jc w:val="both"/>
        <w:outlineLvl w:val="9"/>
        <w:rPr>
          <w:rFonts w:hint="eastAsia" w:ascii="仿宋" w:hAnsi="仿宋" w:eastAsia="仿宋"/>
          <w:color w:val="auto"/>
          <w:spacing w:val="15"/>
          <w:kern w:val="0"/>
          <w:sz w:val="28"/>
          <w:szCs w:val="28"/>
          <w:highlight w:val="none"/>
          <w:lang w:val="en-US" w:eastAsia="zh-CN"/>
        </w:rPr>
      </w:pPr>
    </w:p>
    <w:p>
      <w:pPr>
        <w:widowControl/>
        <w:spacing w:line="480" w:lineRule="exact"/>
        <w:ind w:firstLine="643" w:firstLineChars="200"/>
        <w:jc w:val="left"/>
        <w:outlineLvl w:val="9"/>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lang w:val="en-US" w:eastAsia="zh-CN"/>
        </w:rPr>
        <w:t>一、参选文件</w:t>
      </w:r>
      <w:r>
        <w:rPr>
          <w:rFonts w:hint="eastAsia" w:ascii="黑体" w:hAnsi="黑体" w:eastAsia="黑体" w:cs="黑体"/>
          <w:b/>
          <w:bCs/>
          <w:color w:val="auto"/>
          <w:sz w:val="32"/>
          <w:szCs w:val="32"/>
          <w:highlight w:val="none"/>
        </w:rPr>
        <w:t>编制主要内容及格式</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1.</w:t>
      </w:r>
      <w:r>
        <w:rPr>
          <w:rFonts w:hint="eastAsia" w:ascii="仿宋" w:hAnsi="仿宋" w:eastAsia="仿宋"/>
          <w:color w:val="auto"/>
          <w:spacing w:val="15"/>
          <w:kern w:val="0"/>
          <w:sz w:val="28"/>
          <w:szCs w:val="28"/>
          <w:highlight w:val="none"/>
        </w:rPr>
        <w:t>比选函（按附件</w:t>
      </w:r>
      <w:r>
        <w:rPr>
          <w:rFonts w:hint="eastAsia" w:ascii="仿宋" w:hAnsi="仿宋" w:eastAsia="仿宋"/>
          <w:color w:val="auto"/>
          <w:spacing w:val="15"/>
          <w:kern w:val="0"/>
          <w:sz w:val="28"/>
          <w:szCs w:val="28"/>
          <w:highlight w:val="none"/>
          <w:lang w:val="en-US" w:eastAsia="zh-CN"/>
        </w:rPr>
        <w:t>1</w:t>
      </w:r>
      <w:r>
        <w:rPr>
          <w:rFonts w:hint="eastAsia" w:ascii="仿宋" w:hAnsi="仿宋" w:eastAsia="仿宋"/>
          <w:color w:val="auto"/>
          <w:spacing w:val="15"/>
          <w:kern w:val="0"/>
          <w:sz w:val="28"/>
          <w:szCs w:val="28"/>
          <w:highlight w:val="none"/>
        </w:rPr>
        <w:t>格式）</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2.</w:t>
      </w:r>
      <w:r>
        <w:rPr>
          <w:rFonts w:hint="eastAsia" w:ascii="仿宋" w:hAnsi="仿宋" w:eastAsia="仿宋"/>
          <w:color w:val="auto"/>
          <w:spacing w:val="15"/>
          <w:kern w:val="0"/>
          <w:sz w:val="28"/>
          <w:szCs w:val="28"/>
          <w:highlight w:val="none"/>
        </w:rPr>
        <w:t>承诺函（按附件2格式）</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3.</w:t>
      </w:r>
      <w:r>
        <w:rPr>
          <w:rFonts w:hint="eastAsia" w:ascii="仿宋" w:hAnsi="仿宋" w:eastAsia="仿宋"/>
          <w:color w:val="auto"/>
          <w:spacing w:val="15"/>
          <w:kern w:val="0"/>
          <w:sz w:val="28"/>
          <w:szCs w:val="28"/>
          <w:highlight w:val="none"/>
        </w:rPr>
        <w:t>法定代表人身份证明</w:t>
      </w:r>
      <w:r>
        <w:rPr>
          <w:rFonts w:hint="eastAsia" w:ascii="仿宋" w:hAnsi="仿宋" w:eastAsia="仿宋"/>
          <w:color w:val="auto"/>
          <w:spacing w:val="15"/>
          <w:kern w:val="0"/>
          <w:sz w:val="28"/>
          <w:szCs w:val="28"/>
          <w:highlight w:val="none"/>
          <w:lang w:eastAsia="zh-CN"/>
        </w:rPr>
        <w:t>（</w:t>
      </w:r>
      <w:r>
        <w:rPr>
          <w:rFonts w:hint="eastAsia" w:ascii="仿宋" w:hAnsi="仿宋" w:eastAsia="仿宋"/>
          <w:color w:val="auto"/>
          <w:spacing w:val="15"/>
          <w:kern w:val="0"/>
          <w:sz w:val="28"/>
          <w:szCs w:val="28"/>
          <w:highlight w:val="none"/>
        </w:rPr>
        <w:t>按附件3格式</w:t>
      </w:r>
      <w:r>
        <w:rPr>
          <w:rFonts w:hint="eastAsia" w:ascii="仿宋" w:hAnsi="仿宋" w:eastAsia="仿宋"/>
          <w:color w:val="auto"/>
          <w:spacing w:val="15"/>
          <w:kern w:val="0"/>
          <w:sz w:val="28"/>
          <w:szCs w:val="28"/>
          <w:highlight w:val="none"/>
          <w:lang w:eastAsia="zh-CN"/>
        </w:rPr>
        <w:t>）</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4.</w:t>
      </w:r>
      <w:r>
        <w:rPr>
          <w:rFonts w:hint="eastAsia" w:ascii="仿宋" w:hAnsi="仿宋" w:eastAsia="仿宋"/>
          <w:color w:val="auto"/>
          <w:spacing w:val="15"/>
          <w:kern w:val="0"/>
          <w:sz w:val="28"/>
          <w:szCs w:val="28"/>
          <w:highlight w:val="none"/>
        </w:rPr>
        <w:t>法定代表人授权委托书（按附件</w:t>
      </w:r>
      <w:r>
        <w:rPr>
          <w:rFonts w:hint="eastAsia" w:ascii="仿宋" w:hAnsi="仿宋" w:eastAsia="仿宋"/>
          <w:color w:val="auto"/>
          <w:spacing w:val="15"/>
          <w:kern w:val="0"/>
          <w:sz w:val="28"/>
          <w:szCs w:val="28"/>
          <w:highlight w:val="none"/>
          <w:lang w:val="en-US" w:eastAsia="zh-CN"/>
        </w:rPr>
        <w:t>4</w:t>
      </w:r>
      <w:r>
        <w:rPr>
          <w:rFonts w:hint="eastAsia" w:ascii="仿宋" w:hAnsi="仿宋" w:eastAsia="仿宋"/>
          <w:color w:val="auto"/>
          <w:spacing w:val="15"/>
          <w:kern w:val="0"/>
          <w:sz w:val="28"/>
          <w:szCs w:val="28"/>
          <w:highlight w:val="none"/>
        </w:rPr>
        <w:t>格式）</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5.参选人</w:t>
      </w:r>
      <w:r>
        <w:rPr>
          <w:rFonts w:hint="eastAsia" w:ascii="仿宋" w:hAnsi="仿宋" w:eastAsia="仿宋"/>
          <w:color w:val="auto"/>
          <w:spacing w:val="15"/>
          <w:kern w:val="0"/>
          <w:sz w:val="28"/>
          <w:szCs w:val="28"/>
          <w:highlight w:val="none"/>
        </w:rPr>
        <w:t>基本情况</w:t>
      </w:r>
      <w:r>
        <w:rPr>
          <w:rFonts w:hint="eastAsia" w:ascii="仿宋" w:hAnsi="仿宋" w:eastAsia="仿宋"/>
          <w:color w:val="auto"/>
          <w:spacing w:val="15"/>
          <w:kern w:val="0"/>
          <w:sz w:val="28"/>
          <w:szCs w:val="28"/>
          <w:highlight w:val="none"/>
          <w:lang w:val="en-US" w:eastAsia="zh-CN"/>
        </w:rPr>
        <w:t>表</w:t>
      </w:r>
      <w:r>
        <w:rPr>
          <w:rFonts w:hint="eastAsia" w:ascii="仿宋" w:hAnsi="仿宋" w:eastAsia="仿宋"/>
          <w:color w:val="auto"/>
          <w:spacing w:val="15"/>
          <w:kern w:val="0"/>
          <w:sz w:val="28"/>
          <w:szCs w:val="28"/>
          <w:highlight w:val="none"/>
          <w:lang w:eastAsia="zh-CN"/>
        </w:rPr>
        <w:t>（</w:t>
      </w:r>
      <w:r>
        <w:rPr>
          <w:rFonts w:hint="eastAsia" w:ascii="仿宋" w:hAnsi="仿宋" w:eastAsia="仿宋"/>
          <w:color w:val="auto"/>
          <w:spacing w:val="15"/>
          <w:kern w:val="0"/>
          <w:sz w:val="28"/>
          <w:szCs w:val="28"/>
          <w:highlight w:val="none"/>
        </w:rPr>
        <w:t>按附件</w:t>
      </w:r>
      <w:r>
        <w:rPr>
          <w:rFonts w:hint="eastAsia" w:ascii="仿宋" w:hAnsi="仿宋" w:eastAsia="仿宋"/>
          <w:color w:val="auto"/>
          <w:spacing w:val="15"/>
          <w:kern w:val="0"/>
          <w:sz w:val="28"/>
          <w:szCs w:val="28"/>
          <w:highlight w:val="none"/>
          <w:lang w:val="en-US" w:eastAsia="zh-CN"/>
        </w:rPr>
        <w:t>5</w:t>
      </w:r>
      <w:r>
        <w:rPr>
          <w:rFonts w:hint="eastAsia" w:ascii="仿宋" w:hAnsi="仿宋" w:eastAsia="仿宋"/>
          <w:color w:val="auto"/>
          <w:spacing w:val="15"/>
          <w:kern w:val="0"/>
          <w:sz w:val="28"/>
          <w:szCs w:val="28"/>
          <w:highlight w:val="none"/>
        </w:rPr>
        <w:t>格式</w:t>
      </w:r>
      <w:r>
        <w:rPr>
          <w:rFonts w:hint="eastAsia" w:ascii="仿宋" w:hAnsi="仿宋" w:eastAsia="仿宋"/>
          <w:color w:val="auto"/>
          <w:spacing w:val="15"/>
          <w:kern w:val="0"/>
          <w:sz w:val="28"/>
          <w:szCs w:val="28"/>
          <w:highlight w:val="none"/>
          <w:lang w:eastAsia="zh-CN"/>
        </w:rPr>
        <w:t>）</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hint="eastAsia" w:ascii="仿宋" w:hAnsi="仿宋" w:eastAsia="仿宋"/>
          <w:color w:val="auto"/>
          <w:spacing w:val="15"/>
          <w:kern w:val="0"/>
          <w:sz w:val="28"/>
          <w:szCs w:val="28"/>
          <w:highlight w:val="none"/>
          <w:lang w:val="en-US" w:eastAsia="zh-CN"/>
        </w:rPr>
      </w:pPr>
      <w:r>
        <w:rPr>
          <w:rFonts w:hint="eastAsia" w:ascii="仿宋" w:hAnsi="仿宋" w:eastAsia="仿宋" w:cs="Times New Roman"/>
          <w:color w:val="auto"/>
          <w:spacing w:val="15"/>
          <w:kern w:val="0"/>
          <w:sz w:val="28"/>
          <w:szCs w:val="28"/>
          <w:highlight w:val="none"/>
          <w:lang w:val="en-US" w:eastAsia="zh-CN"/>
        </w:rPr>
        <w:t>6.资格条件（符合参选人须知前附表7</w:t>
      </w:r>
      <w:r>
        <w:rPr>
          <w:rFonts w:hint="eastAsia" w:ascii="仿宋" w:hAnsi="仿宋" w:eastAsia="仿宋"/>
          <w:color w:val="auto"/>
          <w:spacing w:val="15"/>
          <w:kern w:val="0"/>
          <w:sz w:val="28"/>
          <w:szCs w:val="28"/>
          <w:highlight w:val="none"/>
          <w:lang w:val="en-US" w:eastAsia="zh-CN"/>
        </w:rPr>
        <w:t>资格要求的相关证明文件）</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hint="default" w:ascii="仿宋" w:hAnsi="仿宋" w:eastAsia="仿宋"/>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（1）营业执照复印件，并加盖参选人公章。</w:t>
      </w:r>
    </w:p>
    <w:p>
      <w:pPr>
        <w:keepNext w:val="0"/>
        <w:keepLines w:val="0"/>
        <w:pageBreakBefore w:val="0"/>
        <w:widowControl/>
        <w:kinsoku/>
        <w:wordWrap/>
        <w:overflowPunct/>
        <w:topLinePunct w:val="0"/>
        <w:autoSpaceDE/>
        <w:autoSpaceDN/>
        <w:bidi w:val="0"/>
        <w:spacing w:line="480" w:lineRule="exact"/>
        <w:ind w:firstLine="620" w:firstLineChars="200"/>
        <w:jc w:val="both"/>
        <w:outlineLvl w:val="9"/>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（2）“信用中国”网站查询后下载信用信息报告自动生成的PDF文件，并加盖</w:t>
      </w:r>
      <w:r>
        <w:rPr>
          <w:rFonts w:hint="default" w:ascii="仿宋" w:hAnsi="仿宋" w:eastAsia="仿宋" w:cs="仿宋"/>
          <w:color w:val="auto"/>
          <w:spacing w:val="15"/>
          <w:kern w:val="0"/>
          <w:sz w:val="28"/>
          <w:szCs w:val="28"/>
          <w:highlight w:val="none"/>
          <w:lang w:eastAsia="zh-CN"/>
        </w:rPr>
        <w:t>参选单位</w:t>
      </w:r>
      <w:r>
        <w:rPr>
          <w:rFonts w:hint="eastAsia" w:ascii="仿宋" w:hAnsi="仿宋" w:eastAsia="仿宋" w:cs="仿宋"/>
          <w:color w:val="auto"/>
          <w:spacing w:val="15"/>
          <w:kern w:val="0"/>
          <w:sz w:val="28"/>
          <w:szCs w:val="28"/>
          <w:highlight w:val="none"/>
          <w:lang w:val="en-US" w:eastAsia="zh-CN"/>
        </w:rPr>
        <w:t>公章。</w:t>
      </w:r>
    </w:p>
    <w:p>
      <w:pPr>
        <w:widowControl/>
        <w:spacing w:line="480" w:lineRule="exact"/>
        <w:ind w:firstLine="620" w:firstLineChars="200"/>
        <w:jc w:val="left"/>
        <w:outlineLvl w:val="9"/>
        <w:rPr>
          <w:rFonts w:hint="eastAsia" w:ascii="仿宋" w:hAnsi="仿宋" w:eastAsia="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（3）</w:t>
      </w:r>
      <w:r>
        <w:rPr>
          <w:rFonts w:hint="eastAsia" w:ascii="仿宋" w:hAnsi="仿宋" w:eastAsia="仿宋"/>
          <w:color w:val="auto"/>
          <w:spacing w:val="15"/>
          <w:kern w:val="0"/>
          <w:sz w:val="28"/>
          <w:szCs w:val="28"/>
          <w:highlight w:val="none"/>
          <w:lang w:val="en-US" w:eastAsia="zh-CN"/>
        </w:rPr>
        <w:t>企查查或水滴信用首页股东信息，主要人员截图并加盖</w:t>
      </w:r>
      <w:r>
        <w:rPr>
          <w:rFonts w:hint="default" w:ascii="仿宋" w:hAnsi="仿宋" w:eastAsia="仿宋"/>
          <w:color w:val="auto"/>
          <w:spacing w:val="15"/>
          <w:kern w:val="0"/>
          <w:sz w:val="28"/>
          <w:szCs w:val="28"/>
          <w:highlight w:val="none"/>
          <w:lang w:eastAsia="zh-CN"/>
        </w:rPr>
        <w:t>参选单位</w:t>
      </w:r>
      <w:r>
        <w:rPr>
          <w:rFonts w:hint="eastAsia" w:ascii="仿宋" w:hAnsi="仿宋" w:eastAsia="仿宋"/>
          <w:color w:val="auto"/>
          <w:spacing w:val="15"/>
          <w:kern w:val="0"/>
          <w:sz w:val="28"/>
          <w:szCs w:val="28"/>
          <w:highlight w:val="none"/>
          <w:lang w:val="en-US" w:eastAsia="zh-CN"/>
        </w:rPr>
        <w:t>公章。</w:t>
      </w:r>
    </w:p>
    <w:p>
      <w:pPr>
        <w:widowControl/>
        <w:spacing w:line="480" w:lineRule="exact"/>
        <w:ind w:firstLine="620" w:firstLineChars="200"/>
        <w:jc w:val="left"/>
        <w:outlineLvl w:val="9"/>
        <w:rPr>
          <w:rFonts w:hint="eastAsia" w:ascii="仿宋" w:hAnsi="仿宋" w:eastAsia="仿宋" w:cs="仿宋"/>
          <w:b w:val="0"/>
          <w:bCs w:val="0"/>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（4）</w:t>
      </w:r>
      <w:r>
        <w:rPr>
          <w:rFonts w:hint="eastAsia" w:ascii="仿宋" w:hAnsi="仿宋" w:eastAsia="仿宋" w:cs="仿宋"/>
          <w:b w:val="0"/>
          <w:bCs w:val="0"/>
          <w:color w:val="auto"/>
          <w:spacing w:val="15"/>
          <w:kern w:val="0"/>
          <w:sz w:val="28"/>
          <w:szCs w:val="28"/>
          <w:highlight w:val="none"/>
          <w:lang w:val="en-US" w:eastAsia="zh-CN"/>
        </w:rPr>
        <w:t>其他资格要求证明文件（如有，格式自拟）</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hint="eastAsia" w:ascii="仿宋" w:hAnsi="仿宋" w:eastAsia="仿宋" w:cs="仿宋"/>
          <w:color w:val="auto"/>
          <w:spacing w:val="15"/>
          <w:kern w:val="0"/>
          <w:sz w:val="28"/>
          <w:szCs w:val="28"/>
          <w:highlight w:val="none"/>
        </w:rPr>
      </w:pPr>
      <w:r>
        <w:rPr>
          <w:rFonts w:hint="eastAsia" w:ascii="仿宋" w:hAnsi="仿宋" w:eastAsia="仿宋" w:cs="仿宋"/>
          <w:color w:val="auto"/>
          <w:spacing w:val="15"/>
          <w:kern w:val="0"/>
          <w:sz w:val="28"/>
          <w:szCs w:val="28"/>
          <w:highlight w:val="none"/>
          <w:lang w:val="en-US" w:eastAsia="zh-CN"/>
        </w:rPr>
        <w:t>7.</w:t>
      </w:r>
      <w:r>
        <w:rPr>
          <w:rFonts w:hint="eastAsia" w:ascii="仿宋" w:hAnsi="仿宋" w:eastAsia="仿宋" w:cs="仿宋"/>
          <w:color w:val="auto"/>
          <w:spacing w:val="15"/>
          <w:kern w:val="0"/>
          <w:sz w:val="28"/>
          <w:szCs w:val="28"/>
          <w:highlight w:val="none"/>
        </w:rPr>
        <w:t>报价</w:t>
      </w:r>
      <w:r>
        <w:rPr>
          <w:rFonts w:hint="eastAsia" w:ascii="仿宋" w:hAnsi="仿宋" w:eastAsia="仿宋" w:cs="仿宋"/>
          <w:color w:val="auto"/>
          <w:spacing w:val="15"/>
          <w:kern w:val="0"/>
          <w:sz w:val="28"/>
          <w:szCs w:val="28"/>
          <w:highlight w:val="none"/>
          <w:lang w:val="en-US" w:eastAsia="zh-CN"/>
        </w:rPr>
        <w:t>一览表及工程量清单</w:t>
      </w:r>
      <w:r>
        <w:rPr>
          <w:rFonts w:hint="eastAsia" w:ascii="仿宋" w:hAnsi="仿宋" w:eastAsia="仿宋" w:cs="仿宋"/>
          <w:color w:val="auto"/>
          <w:spacing w:val="15"/>
          <w:kern w:val="0"/>
          <w:sz w:val="28"/>
          <w:szCs w:val="28"/>
          <w:highlight w:val="none"/>
          <w:u w:val="single"/>
          <w:lang w:val="en-US" w:eastAsia="zh-CN"/>
        </w:rPr>
        <w:t>（单独封装并盖参选单位公章）</w:t>
      </w:r>
      <w:r>
        <w:rPr>
          <w:rFonts w:hint="eastAsia" w:ascii="仿宋" w:hAnsi="仿宋" w:eastAsia="仿宋" w:cs="仿宋"/>
          <w:color w:val="auto"/>
          <w:spacing w:val="15"/>
          <w:kern w:val="0"/>
          <w:sz w:val="28"/>
          <w:szCs w:val="28"/>
          <w:highlight w:val="none"/>
          <w:lang w:val="en-US" w:eastAsia="zh-CN"/>
        </w:rPr>
        <w:t>、</w:t>
      </w:r>
      <w:r>
        <w:rPr>
          <w:rFonts w:hint="eastAsia" w:ascii="仿宋" w:hAnsi="仿宋" w:eastAsia="仿宋" w:cs="仿宋"/>
          <w:color w:val="auto"/>
          <w:spacing w:val="15"/>
          <w:kern w:val="0"/>
          <w:sz w:val="28"/>
          <w:szCs w:val="28"/>
          <w:highlight w:val="none"/>
        </w:rPr>
        <w:t>（按附件</w:t>
      </w:r>
      <w:r>
        <w:rPr>
          <w:rFonts w:hint="eastAsia" w:ascii="仿宋" w:hAnsi="仿宋" w:eastAsia="仿宋" w:cs="仿宋"/>
          <w:color w:val="auto"/>
          <w:spacing w:val="15"/>
          <w:kern w:val="0"/>
          <w:sz w:val="28"/>
          <w:szCs w:val="28"/>
          <w:highlight w:val="none"/>
          <w:lang w:val="en-US" w:eastAsia="zh-CN"/>
        </w:rPr>
        <w:t>6</w:t>
      </w:r>
      <w:r>
        <w:rPr>
          <w:rFonts w:hint="eastAsia" w:ascii="仿宋" w:hAnsi="仿宋" w:eastAsia="仿宋" w:cs="仿宋"/>
          <w:color w:val="auto"/>
          <w:spacing w:val="15"/>
          <w:kern w:val="0"/>
          <w:sz w:val="28"/>
          <w:szCs w:val="28"/>
          <w:highlight w:val="none"/>
        </w:rPr>
        <w:t>的格式报价）</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hint="default"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8.投标保证金（附件8）</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hint="default"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8"/>
          <w:szCs w:val="28"/>
          <w:highlight w:val="none"/>
          <w:lang w:val="en-US" w:eastAsia="zh-CN"/>
        </w:rPr>
        <w:t>9.申明书（附件9）</w:t>
      </w:r>
    </w:p>
    <w:p>
      <w:pPr>
        <w:keepNext w:val="0"/>
        <w:keepLines w:val="0"/>
        <w:pageBreakBefore w:val="0"/>
        <w:widowControl/>
        <w:numPr>
          <w:ilvl w:val="0"/>
          <w:numId w:val="0"/>
        </w:numPr>
        <w:kinsoku/>
        <w:wordWrap/>
        <w:overflowPunct/>
        <w:topLinePunct w:val="0"/>
        <w:autoSpaceDE/>
        <w:autoSpaceDN/>
        <w:bidi w:val="0"/>
        <w:spacing w:line="480" w:lineRule="exact"/>
        <w:ind w:firstLine="620" w:firstLineChars="200"/>
        <w:jc w:val="both"/>
        <w:outlineLvl w:val="9"/>
        <w:rPr>
          <w:rFonts w:hint="default" w:ascii="仿宋" w:hAnsi="仿宋" w:eastAsia="仿宋" w:cs="Times New Roman"/>
          <w:color w:val="auto"/>
          <w:spacing w:val="15"/>
          <w:kern w:val="0"/>
          <w:sz w:val="28"/>
          <w:szCs w:val="28"/>
          <w:highlight w:val="none"/>
          <w:lang w:val="en-US" w:eastAsia="zh-CN"/>
        </w:rPr>
      </w:pPr>
      <w:r>
        <w:rPr>
          <w:rFonts w:hint="eastAsia" w:ascii="仿宋" w:hAnsi="仿宋" w:eastAsia="仿宋" w:cs="Times New Roman"/>
          <w:color w:val="auto"/>
          <w:spacing w:val="15"/>
          <w:kern w:val="0"/>
          <w:sz w:val="28"/>
          <w:szCs w:val="28"/>
          <w:highlight w:val="none"/>
          <w:lang w:val="en-US" w:eastAsia="zh-CN"/>
        </w:rPr>
        <w:t>10.关联要求、联合体要求、增值税要求（附件10）</w:t>
      </w:r>
    </w:p>
    <w:p>
      <w:pPr>
        <w:keepNext w:val="0"/>
        <w:keepLines w:val="0"/>
        <w:pageBreakBefore w:val="0"/>
        <w:widowControl/>
        <w:kinsoku/>
        <w:wordWrap/>
        <w:overflowPunct/>
        <w:topLinePunct w:val="0"/>
        <w:autoSpaceDE/>
        <w:autoSpaceDN/>
        <w:bidi w:val="0"/>
        <w:spacing w:line="480" w:lineRule="exact"/>
        <w:ind w:firstLine="703" w:firstLineChars="200"/>
        <w:jc w:val="both"/>
        <w:outlineLvl w:val="9"/>
        <w:rPr>
          <w:rFonts w:hint="eastAsia" w:ascii="黑体" w:hAnsi="黑体" w:eastAsia="黑体" w:cs="黑体"/>
          <w:b/>
          <w:bCs/>
          <w:color w:val="auto"/>
          <w:sz w:val="32"/>
          <w:szCs w:val="32"/>
          <w:highlight w:val="none"/>
        </w:rPr>
      </w:pPr>
      <w:r>
        <w:rPr>
          <w:rFonts w:hint="eastAsia" w:ascii="黑体" w:hAnsi="黑体" w:eastAsia="黑体" w:cs="黑体"/>
          <w:b/>
          <w:bCs/>
          <w:color w:val="auto"/>
          <w:spacing w:val="15"/>
          <w:kern w:val="0"/>
          <w:sz w:val="32"/>
          <w:szCs w:val="32"/>
          <w:highlight w:val="none"/>
          <w:lang w:val="en-US" w:eastAsia="zh-CN"/>
        </w:rPr>
        <w:t>二、参选文件编制要求</w:t>
      </w:r>
    </w:p>
    <w:p>
      <w:pPr>
        <w:keepNext w:val="0"/>
        <w:keepLines w:val="0"/>
        <w:pageBreakBefore w:val="0"/>
        <w:widowControl/>
        <w:kinsoku/>
        <w:wordWrap/>
        <w:overflowPunct/>
        <w:topLinePunct w:val="0"/>
        <w:autoSpaceDE/>
        <w:autoSpaceDN/>
        <w:bidi w:val="0"/>
        <w:spacing w:line="480" w:lineRule="exact"/>
        <w:ind w:firstLine="620" w:firstLineChars="200"/>
        <w:jc w:val="both"/>
        <w:outlineLvl w:val="9"/>
        <w:rPr>
          <w:rFonts w:ascii="仿宋" w:hAnsi="仿宋" w:eastAsia="仿宋"/>
          <w:b w:val="0"/>
          <w:bCs w:val="0"/>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1.</w:t>
      </w:r>
      <w:r>
        <w:rPr>
          <w:rFonts w:hint="eastAsia" w:ascii="仿宋" w:hAnsi="仿宋" w:eastAsia="仿宋"/>
          <w:color w:val="auto"/>
          <w:spacing w:val="15"/>
          <w:kern w:val="0"/>
          <w:sz w:val="28"/>
          <w:szCs w:val="28"/>
          <w:highlight w:val="none"/>
        </w:rPr>
        <w:t>以上资料如有复印件</w:t>
      </w:r>
      <w:r>
        <w:rPr>
          <w:rFonts w:hint="eastAsia" w:ascii="仿宋" w:hAnsi="仿宋" w:eastAsia="仿宋"/>
          <w:b w:val="0"/>
          <w:bCs w:val="0"/>
          <w:color w:val="auto"/>
          <w:spacing w:val="15"/>
          <w:kern w:val="0"/>
          <w:sz w:val="28"/>
          <w:szCs w:val="28"/>
          <w:highlight w:val="none"/>
        </w:rPr>
        <w:t>，须在复印件上加盖</w:t>
      </w:r>
      <w:r>
        <w:rPr>
          <w:rFonts w:hint="default" w:ascii="仿宋" w:hAnsi="仿宋" w:eastAsia="仿宋"/>
          <w:b w:val="0"/>
          <w:bCs w:val="0"/>
          <w:color w:val="auto"/>
          <w:spacing w:val="15"/>
          <w:kern w:val="0"/>
          <w:sz w:val="28"/>
          <w:szCs w:val="28"/>
          <w:highlight w:val="none"/>
          <w:lang w:eastAsia="zh-CN"/>
        </w:rPr>
        <w:t>参选单位</w:t>
      </w:r>
      <w:r>
        <w:rPr>
          <w:rFonts w:hint="eastAsia" w:ascii="仿宋" w:hAnsi="仿宋" w:eastAsia="仿宋"/>
          <w:b w:val="0"/>
          <w:bCs w:val="0"/>
          <w:color w:val="auto"/>
          <w:spacing w:val="15"/>
          <w:kern w:val="0"/>
          <w:sz w:val="28"/>
          <w:szCs w:val="28"/>
          <w:highlight w:val="none"/>
        </w:rPr>
        <w:t>公章。</w:t>
      </w:r>
    </w:p>
    <w:p>
      <w:pPr>
        <w:keepNext w:val="0"/>
        <w:keepLines w:val="0"/>
        <w:pageBreakBefore w:val="0"/>
        <w:widowControl/>
        <w:kinsoku/>
        <w:wordWrap/>
        <w:overflowPunct/>
        <w:topLinePunct w:val="0"/>
        <w:autoSpaceDE/>
        <w:autoSpaceDN/>
        <w:bidi w:val="0"/>
        <w:spacing w:line="480" w:lineRule="exact"/>
        <w:ind w:firstLine="620" w:firstLineChars="200"/>
        <w:jc w:val="both"/>
        <w:outlineLvl w:val="9"/>
        <w:rPr>
          <w:rFonts w:ascii="仿宋" w:hAnsi="仿宋" w:eastAsia="仿宋"/>
          <w:b w:val="0"/>
          <w:bCs w:val="0"/>
          <w:color w:val="auto"/>
          <w:spacing w:val="15"/>
          <w:kern w:val="0"/>
          <w:sz w:val="28"/>
          <w:szCs w:val="28"/>
          <w:highlight w:val="none"/>
        </w:rPr>
      </w:pPr>
      <w:r>
        <w:rPr>
          <w:rFonts w:hint="eastAsia" w:ascii="仿宋" w:hAnsi="仿宋" w:eastAsia="仿宋"/>
          <w:b w:val="0"/>
          <w:bCs w:val="0"/>
          <w:color w:val="auto"/>
          <w:spacing w:val="15"/>
          <w:kern w:val="0"/>
          <w:sz w:val="28"/>
          <w:szCs w:val="28"/>
          <w:highlight w:val="none"/>
          <w:lang w:val="en-US" w:eastAsia="zh-CN"/>
        </w:rPr>
        <w:t>2.参选文件</w:t>
      </w:r>
      <w:r>
        <w:rPr>
          <w:rFonts w:hint="eastAsia" w:ascii="仿宋" w:hAnsi="仿宋" w:eastAsia="仿宋"/>
          <w:b w:val="0"/>
          <w:bCs w:val="0"/>
          <w:color w:val="auto"/>
          <w:spacing w:val="15"/>
          <w:kern w:val="0"/>
          <w:sz w:val="28"/>
          <w:szCs w:val="28"/>
          <w:highlight w:val="none"/>
          <w:u w:val="none"/>
          <w:lang w:val="en-US" w:eastAsia="zh-CN"/>
        </w:rPr>
        <w:t>须装订成册并编制目录及页码</w:t>
      </w:r>
      <w:r>
        <w:rPr>
          <w:rFonts w:hint="eastAsia" w:ascii="仿宋" w:hAnsi="仿宋" w:eastAsia="仿宋"/>
          <w:b w:val="0"/>
          <w:bCs w:val="0"/>
          <w:color w:val="auto"/>
          <w:spacing w:val="15"/>
          <w:kern w:val="0"/>
          <w:sz w:val="28"/>
          <w:szCs w:val="28"/>
          <w:highlight w:val="none"/>
        </w:rPr>
        <w:t>。</w:t>
      </w:r>
    </w:p>
    <w:p>
      <w:pPr>
        <w:keepNext w:val="0"/>
        <w:keepLines w:val="0"/>
        <w:pageBreakBefore w:val="0"/>
        <w:widowControl/>
        <w:kinsoku/>
        <w:wordWrap/>
        <w:overflowPunct/>
        <w:topLinePunct w:val="0"/>
        <w:autoSpaceDE/>
        <w:autoSpaceDN/>
        <w:bidi w:val="0"/>
        <w:spacing w:line="480" w:lineRule="exact"/>
        <w:ind w:firstLine="620" w:firstLineChars="200"/>
        <w:jc w:val="both"/>
        <w:outlineLvl w:val="9"/>
        <w:rPr>
          <w:rFonts w:ascii="仿宋" w:hAnsi="仿宋" w:eastAsia="仿宋"/>
          <w:b w:val="0"/>
          <w:bCs w:val="0"/>
          <w:color w:val="auto"/>
          <w:spacing w:val="15"/>
          <w:kern w:val="0"/>
          <w:sz w:val="28"/>
          <w:szCs w:val="28"/>
          <w:highlight w:val="none"/>
        </w:rPr>
      </w:pPr>
      <w:r>
        <w:rPr>
          <w:rFonts w:hint="eastAsia" w:ascii="仿宋" w:hAnsi="仿宋" w:eastAsia="仿宋"/>
          <w:b w:val="0"/>
          <w:bCs w:val="0"/>
          <w:color w:val="auto"/>
          <w:spacing w:val="15"/>
          <w:kern w:val="0"/>
          <w:sz w:val="28"/>
          <w:szCs w:val="28"/>
          <w:highlight w:val="none"/>
          <w:lang w:val="en-US" w:eastAsia="zh-CN"/>
        </w:rPr>
        <w:t>3.参选文件</w:t>
      </w:r>
      <w:r>
        <w:rPr>
          <w:rFonts w:hint="eastAsia" w:ascii="仿宋" w:hAnsi="仿宋" w:eastAsia="仿宋"/>
          <w:b w:val="0"/>
          <w:bCs w:val="0"/>
          <w:color w:val="auto"/>
          <w:spacing w:val="15"/>
          <w:kern w:val="0"/>
          <w:sz w:val="28"/>
          <w:szCs w:val="28"/>
          <w:highlight w:val="none"/>
        </w:rPr>
        <w:t>均</w:t>
      </w:r>
      <w:r>
        <w:rPr>
          <w:rFonts w:hint="eastAsia" w:ascii="仿宋" w:hAnsi="仿宋" w:eastAsia="仿宋"/>
          <w:b w:val="0"/>
          <w:bCs w:val="0"/>
          <w:color w:val="auto"/>
          <w:spacing w:val="15"/>
          <w:kern w:val="0"/>
          <w:sz w:val="28"/>
          <w:szCs w:val="28"/>
          <w:highlight w:val="none"/>
          <w:lang w:val="en-US" w:eastAsia="zh-CN"/>
        </w:rPr>
        <w:t>须</w:t>
      </w:r>
      <w:r>
        <w:rPr>
          <w:rFonts w:hint="eastAsia" w:ascii="仿宋" w:hAnsi="仿宋" w:eastAsia="仿宋"/>
          <w:b w:val="0"/>
          <w:bCs w:val="0"/>
          <w:color w:val="auto"/>
          <w:spacing w:val="15"/>
          <w:kern w:val="0"/>
          <w:sz w:val="28"/>
          <w:szCs w:val="28"/>
          <w:highlight w:val="none"/>
        </w:rPr>
        <w:t>打印或用不褪色的书写工具书写，字迹工整，任何一页不得涂改、插字、删字。</w:t>
      </w:r>
    </w:p>
    <w:p>
      <w:pPr>
        <w:widowControl/>
        <w:spacing w:line="480" w:lineRule="exact"/>
        <w:ind w:firstLine="620" w:firstLineChars="200"/>
        <w:rPr>
          <w:rFonts w:hint="eastAsia"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rPr>
        <w:t>4.</w:t>
      </w:r>
      <w:r>
        <w:rPr>
          <w:rFonts w:hint="eastAsia" w:ascii="仿宋" w:hAnsi="仿宋" w:eastAsia="仿宋"/>
          <w:color w:val="auto"/>
          <w:spacing w:val="15"/>
          <w:kern w:val="0"/>
          <w:sz w:val="28"/>
          <w:szCs w:val="28"/>
          <w:highlight w:val="none"/>
          <w:u w:val="single"/>
        </w:rPr>
        <w:t>参选文件商务技术部分和报价部分各伍份。正本1份，副本4份（</w:t>
      </w:r>
      <w:bookmarkStart w:id="0" w:name="OLE_LINK31"/>
      <w:r>
        <w:rPr>
          <w:rFonts w:hint="eastAsia" w:ascii="仿宋" w:hAnsi="仿宋" w:eastAsia="仿宋"/>
          <w:color w:val="auto"/>
          <w:spacing w:val="15"/>
          <w:kern w:val="0"/>
          <w:sz w:val="28"/>
          <w:szCs w:val="28"/>
          <w:highlight w:val="none"/>
          <w:u w:val="single"/>
        </w:rPr>
        <w:t>商务技术部分和报价部分</w:t>
      </w:r>
      <w:bookmarkEnd w:id="0"/>
      <w:r>
        <w:rPr>
          <w:rFonts w:hint="eastAsia" w:ascii="仿宋" w:hAnsi="仿宋" w:eastAsia="仿宋"/>
          <w:color w:val="auto"/>
          <w:spacing w:val="15"/>
          <w:kern w:val="0"/>
          <w:sz w:val="28"/>
          <w:szCs w:val="28"/>
          <w:highlight w:val="none"/>
          <w:u w:val="single"/>
        </w:rPr>
        <w:t>分别装订成册并分处不同的密封袋。）</w:t>
      </w:r>
      <w:r>
        <w:rPr>
          <w:rFonts w:hint="eastAsia" w:ascii="仿宋" w:hAnsi="仿宋" w:eastAsia="仿宋"/>
          <w:color w:val="auto"/>
          <w:spacing w:val="15"/>
          <w:kern w:val="0"/>
          <w:sz w:val="28"/>
          <w:szCs w:val="28"/>
          <w:highlight w:val="none"/>
        </w:rPr>
        <w:t>，电子文档1份 （电子文件内容为参选文件的扫描件，载体为U盘）。纸质版参选文件须清楚地注明“正本”或“副本”的字样。若正本与副本中存在不符的内容，以正本为准；若纸质版文件与电子文件中存在不符的内容，以纸质版文件为准。</w:t>
      </w:r>
    </w:p>
    <w:p>
      <w:pPr>
        <w:keepNext w:val="0"/>
        <w:keepLines w:val="0"/>
        <w:pageBreakBefore w:val="0"/>
        <w:widowControl/>
        <w:kinsoku/>
        <w:wordWrap/>
        <w:overflowPunct/>
        <w:topLinePunct w:val="0"/>
        <w:autoSpaceDE/>
        <w:autoSpaceDN/>
        <w:bidi w:val="0"/>
        <w:spacing w:line="480" w:lineRule="exact"/>
        <w:ind w:firstLine="620" w:firstLineChars="200"/>
        <w:jc w:val="both"/>
        <w:rPr>
          <w:rFonts w:hint="eastAsia" w:ascii="仿宋" w:hAnsi="仿宋" w:eastAsia="仿宋"/>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5.算术错误修正</w:t>
      </w:r>
    </w:p>
    <w:p>
      <w:pPr>
        <w:keepNext w:val="0"/>
        <w:keepLines w:val="0"/>
        <w:pageBreakBefore w:val="0"/>
        <w:widowControl/>
        <w:kinsoku/>
        <w:wordWrap/>
        <w:overflowPunct/>
        <w:topLinePunct w:val="0"/>
        <w:autoSpaceDE/>
        <w:autoSpaceDN/>
        <w:bidi w:val="0"/>
        <w:spacing w:line="480" w:lineRule="exact"/>
        <w:ind w:firstLine="620" w:firstLineChars="200"/>
        <w:jc w:val="both"/>
        <w:rPr>
          <w:rFonts w:hint="eastAsia" w:ascii="仿宋" w:hAnsi="仿宋" w:eastAsia="仿宋"/>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投标人的投标报价有算术错误及其他错误的，评标小组按以下原则对投标报价进行修正，并要求投标人签字确认。投标人拒不澄清确认的，评标小组应当否决其投标：</w:t>
      </w:r>
    </w:p>
    <w:p>
      <w:pPr>
        <w:keepNext w:val="0"/>
        <w:keepLines w:val="0"/>
        <w:pageBreakBefore w:val="0"/>
        <w:widowControl/>
        <w:kinsoku/>
        <w:wordWrap/>
        <w:overflowPunct/>
        <w:topLinePunct w:val="0"/>
        <w:autoSpaceDE/>
        <w:autoSpaceDN/>
        <w:bidi w:val="0"/>
        <w:spacing w:line="480" w:lineRule="exact"/>
        <w:ind w:firstLine="620" w:firstLineChars="200"/>
        <w:jc w:val="both"/>
        <w:rPr>
          <w:rFonts w:hint="eastAsia" w:ascii="仿宋" w:hAnsi="仿宋" w:eastAsia="仿宋"/>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（1）投标文件中的大写金额与小写金额不一致的，以大写金额为准；</w:t>
      </w:r>
    </w:p>
    <w:p>
      <w:pPr>
        <w:keepNext w:val="0"/>
        <w:keepLines w:val="0"/>
        <w:pageBreakBefore w:val="0"/>
        <w:widowControl/>
        <w:kinsoku/>
        <w:wordWrap/>
        <w:overflowPunct/>
        <w:topLinePunct w:val="0"/>
        <w:autoSpaceDE/>
        <w:autoSpaceDN/>
        <w:bidi w:val="0"/>
        <w:spacing w:line="480" w:lineRule="exact"/>
        <w:ind w:firstLine="620" w:firstLineChars="200"/>
        <w:jc w:val="both"/>
        <w:rPr>
          <w:rFonts w:hint="eastAsia" w:ascii="仿宋" w:hAnsi="仿宋" w:eastAsia="仿宋"/>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（2）总价金额与单价计算出的结果不一致的，以单价金额为准修正总价，但单价金额小数点有明显错误的除外；</w:t>
      </w:r>
    </w:p>
    <w:p>
      <w:pPr>
        <w:keepNext w:val="0"/>
        <w:keepLines w:val="0"/>
        <w:pageBreakBefore w:val="0"/>
        <w:widowControl/>
        <w:kinsoku/>
        <w:wordWrap/>
        <w:overflowPunct/>
        <w:topLinePunct w:val="0"/>
        <w:autoSpaceDE/>
        <w:autoSpaceDN/>
        <w:bidi w:val="0"/>
        <w:spacing w:line="480" w:lineRule="exact"/>
        <w:ind w:firstLine="620" w:firstLineChars="200"/>
        <w:jc w:val="both"/>
        <w:rPr>
          <w:rFonts w:hint="default" w:ascii="仿宋" w:hAnsi="仿宋" w:eastAsia="仿宋"/>
          <w:color w:val="auto"/>
          <w:spacing w:val="15"/>
          <w:kern w:val="0"/>
          <w:sz w:val="28"/>
          <w:szCs w:val="28"/>
          <w:highlight w:val="none"/>
          <w:lang w:val="en-US" w:eastAsia="zh-CN"/>
        </w:rPr>
      </w:pPr>
      <w:r>
        <w:rPr>
          <w:rFonts w:hint="eastAsia" w:ascii="仿宋" w:hAnsi="仿宋" w:eastAsia="仿宋"/>
          <w:color w:val="auto"/>
          <w:spacing w:val="15"/>
          <w:kern w:val="0"/>
          <w:sz w:val="28"/>
          <w:szCs w:val="28"/>
          <w:highlight w:val="none"/>
          <w:lang w:val="en-US" w:eastAsia="zh-CN"/>
        </w:rPr>
        <w:t>（3）如果分项报价中存在缺漏项，则视为缺漏项价格已包含在其他分项报价之中。</w:t>
      </w:r>
    </w:p>
    <w:p>
      <w:pPr>
        <w:widowControl/>
        <w:spacing w:line="480" w:lineRule="exact"/>
        <w:ind w:firstLine="620" w:firstLineChars="200"/>
        <w:rPr>
          <w:rFonts w:hint="eastAsia"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6</w:t>
      </w:r>
      <w:r>
        <w:rPr>
          <w:rFonts w:hint="eastAsia" w:ascii="仿宋" w:hAnsi="仿宋" w:eastAsia="仿宋"/>
          <w:color w:val="auto"/>
          <w:spacing w:val="15"/>
          <w:kern w:val="0"/>
          <w:sz w:val="28"/>
          <w:szCs w:val="28"/>
          <w:highlight w:val="none"/>
        </w:rPr>
        <w:t>.参选文件装袋后应进行密封、封口</w:t>
      </w:r>
      <w:r>
        <w:rPr>
          <w:rFonts w:hint="eastAsia" w:ascii="仿宋" w:hAnsi="仿宋" w:eastAsia="仿宋"/>
          <w:color w:val="auto"/>
          <w:spacing w:val="15"/>
          <w:kern w:val="0"/>
          <w:sz w:val="28"/>
          <w:szCs w:val="28"/>
          <w:highlight w:val="none"/>
          <w:lang w:val="en-US" w:eastAsia="zh-CN"/>
        </w:rPr>
        <w:t>处</w:t>
      </w:r>
      <w:r>
        <w:rPr>
          <w:rFonts w:hint="eastAsia" w:ascii="仿宋" w:hAnsi="仿宋" w:eastAsia="仿宋"/>
          <w:color w:val="auto"/>
          <w:spacing w:val="15"/>
          <w:kern w:val="0"/>
          <w:sz w:val="28"/>
          <w:szCs w:val="28"/>
          <w:highlight w:val="none"/>
        </w:rPr>
        <w:t>应粘贴封口条，</w:t>
      </w:r>
      <w:r>
        <w:rPr>
          <w:rFonts w:hint="eastAsia" w:ascii="仿宋" w:hAnsi="仿宋" w:eastAsia="仿宋"/>
          <w:color w:val="auto"/>
          <w:spacing w:val="15"/>
          <w:kern w:val="0"/>
          <w:sz w:val="28"/>
          <w:szCs w:val="28"/>
          <w:highlight w:val="none"/>
          <w:lang w:val="en-US" w:eastAsia="zh-CN"/>
        </w:rPr>
        <w:t>封口处</w:t>
      </w:r>
      <w:r>
        <w:rPr>
          <w:rFonts w:hint="eastAsia" w:ascii="仿宋" w:hAnsi="仿宋" w:eastAsia="仿宋"/>
          <w:color w:val="auto"/>
          <w:spacing w:val="15"/>
          <w:kern w:val="0"/>
          <w:sz w:val="28"/>
          <w:szCs w:val="28"/>
          <w:highlight w:val="none"/>
        </w:rPr>
        <w:t>由参选人法定代表人或授权委托人签字并加盖参选单位公章。如果参选文件没有按上述要求密封，</w:t>
      </w:r>
      <w:r>
        <w:rPr>
          <w:rFonts w:hint="eastAsia" w:ascii="仿宋" w:hAnsi="仿宋" w:eastAsia="仿宋"/>
          <w:color w:val="auto"/>
          <w:spacing w:val="15"/>
          <w:kern w:val="0"/>
          <w:sz w:val="28"/>
          <w:szCs w:val="28"/>
          <w:highlight w:val="none"/>
          <w:lang w:eastAsia="zh-CN"/>
        </w:rPr>
        <w:t>招标人</w:t>
      </w:r>
      <w:r>
        <w:rPr>
          <w:rFonts w:hint="eastAsia" w:ascii="仿宋" w:hAnsi="仿宋" w:eastAsia="仿宋"/>
          <w:color w:val="auto"/>
          <w:spacing w:val="15"/>
          <w:kern w:val="0"/>
          <w:sz w:val="28"/>
          <w:szCs w:val="28"/>
          <w:highlight w:val="none"/>
        </w:rPr>
        <w:t>将不承担参选文件错放或提前开封的责任，参选文件将予以拒绝。</w:t>
      </w:r>
    </w:p>
    <w:p>
      <w:pPr>
        <w:widowControl/>
        <w:spacing w:line="480" w:lineRule="exact"/>
        <w:ind w:firstLine="620" w:firstLineChars="200"/>
        <w:rPr>
          <w:rFonts w:hint="eastAsia"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7.</w:t>
      </w:r>
      <w:r>
        <w:rPr>
          <w:rFonts w:hint="eastAsia" w:ascii="仿宋" w:hAnsi="仿宋" w:eastAsia="仿宋"/>
          <w:color w:val="auto"/>
          <w:spacing w:val="15"/>
          <w:kern w:val="0"/>
          <w:sz w:val="28"/>
          <w:szCs w:val="28"/>
          <w:highlight w:val="none"/>
          <w:u w:val="single"/>
        </w:rPr>
        <w:t>报价部分应单独封装，封口</w:t>
      </w:r>
      <w:r>
        <w:rPr>
          <w:rFonts w:hint="eastAsia" w:ascii="仿宋" w:hAnsi="仿宋" w:eastAsia="仿宋"/>
          <w:color w:val="auto"/>
          <w:spacing w:val="15"/>
          <w:kern w:val="0"/>
          <w:sz w:val="28"/>
          <w:szCs w:val="28"/>
          <w:highlight w:val="none"/>
          <w:u w:val="single"/>
          <w:lang w:val="en-US" w:eastAsia="zh-CN"/>
        </w:rPr>
        <w:t>处</w:t>
      </w:r>
      <w:r>
        <w:rPr>
          <w:rFonts w:hint="eastAsia" w:ascii="仿宋" w:hAnsi="仿宋" w:eastAsia="仿宋"/>
          <w:color w:val="auto"/>
          <w:spacing w:val="15"/>
          <w:kern w:val="0"/>
          <w:sz w:val="28"/>
          <w:szCs w:val="28"/>
          <w:highlight w:val="none"/>
          <w:u w:val="single"/>
        </w:rPr>
        <w:t>应粘贴封口条，</w:t>
      </w:r>
      <w:r>
        <w:rPr>
          <w:rFonts w:hint="eastAsia" w:ascii="仿宋" w:hAnsi="仿宋" w:eastAsia="仿宋"/>
          <w:color w:val="auto"/>
          <w:spacing w:val="15"/>
          <w:kern w:val="0"/>
          <w:sz w:val="28"/>
          <w:szCs w:val="28"/>
          <w:highlight w:val="none"/>
        </w:rPr>
        <w:t>由参选人法定代表人或授权委托人签字并加盖参选单位公章。如果参选文件没有按上述要求密封，招标人可视为无效标书</w:t>
      </w:r>
      <w:r>
        <w:rPr>
          <w:rFonts w:hint="eastAsia" w:ascii="仿宋" w:hAnsi="仿宋" w:eastAsia="仿宋"/>
          <w:color w:val="auto"/>
          <w:spacing w:val="15"/>
          <w:kern w:val="0"/>
          <w:sz w:val="28"/>
          <w:szCs w:val="28"/>
          <w:highlight w:val="none"/>
          <w:u w:val="none"/>
          <w:lang w:val="en-US" w:eastAsia="zh-CN"/>
        </w:rPr>
        <w:t>。</w:t>
      </w:r>
    </w:p>
    <w:p>
      <w:pPr>
        <w:widowControl/>
        <w:spacing w:line="480" w:lineRule="exact"/>
        <w:ind w:firstLine="620" w:firstLineChars="200"/>
        <w:rPr>
          <w:rFonts w:hint="eastAsia"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lang w:val="en-US" w:eastAsia="zh-CN"/>
        </w:rPr>
        <w:t>8</w:t>
      </w:r>
      <w:r>
        <w:rPr>
          <w:rFonts w:hint="eastAsia" w:ascii="仿宋" w:hAnsi="仿宋" w:eastAsia="仿宋"/>
          <w:color w:val="auto"/>
          <w:spacing w:val="15"/>
          <w:kern w:val="0"/>
          <w:sz w:val="28"/>
          <w:szCs w:val="28"/>
          <w:highlight w:val="none"/>
        </w:rPr>
        <w:t>.比选有效期为提交参选文件截止之日起</w:t>
      </w:r>
      <w:r>
        <w:rPr>
          <w:rFonts w:hint="eastAsia" w:ascii="仿宋" w:hAnsi="仿宋" w:eastAsia="仿宋"/>
          <w:color w:val="auto"/>
          <w:spacing w:val="15"/>
          <w:kern w:val="0"/>
          <w:sz w:val="28"/>
          <w:szCs w:val="28"/>
          <w:highlight w:val="none"/>
          <w:lang w:val="en-US" w:eastAsia="zh-CN"/>
        </w:rPr>
        <w:t>6</w:t>
      </w:r>
      <w:r>
        <w:rPr>
          <w:rFonts w:hint="eastAsia" w:ascii="仿宋" w:hAnsi="仿宋" w:eastAsia="仿宋"/>
          <w:color w:val="auto"/>
          <w:spacing w:val="15"/>
          <w:kern w:val="0"/>
          <w:sz w:val="28"/>
          <w:szCs w:val="28"/>
          <w:highlight w:val="none"/>
        </w:rPr>
        <w:t>0天，在此期限内，凡符合比选公告和比选文件的参选文件均保持有效。本次参选文件资料均不退还。</w:t>
      </w:r>
    </w:p>
    <w:p>
      <w:pPr>
        <w:keepNext w:val="0"/>
        <w:keepLines w:val="0"/>
        <w:pageBreakBefore w:val="0"/>
        <w:kinsoku/>
        <w:wordWrap/>
        <w:overflowPunct/>
        <w:topLinePunct w:val="0"/>
        <w:autoSpaceDE/>
        <w:autoSpaceDN/>
        <w:bidi w:val="0"/>
        <w:spacing w:line="480" w:lineRule="exact"/>
        <w:ind w:firstLine="620" w:firstLineChars="200"/>
        <w:jc w:val="both"/>
        <w:outlineLvl w:val="9"/>
        <w:rPr>
          <w:rFonts w:hint="eastAsia"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rPr>
        <w:t xml:space="preserve"> </w:t>
      </w:r>
    </w:p>
    <w:p>
      <w:pPr>
        <w:rPr>
          <w:rFonts w:hint="eastAsia" w:ascii="仿宋" w:hAnsi="仿宋" w:eastAsia="仿宋"/>
          <w:color w:val="auto"/>
          <w:spacing w:val="15"/>
          <w:kern w:val="0"/>
          <w:sz w:val="28"/>
          <w:szCs w:val="28"/>
          <w:highlight w:val="none"/>
        </w:rPr>
      </w:pPr>
      <w:r>
        <w:rPr>
          <w:rFonts w:hint="eastAsia" w:ascii="仿宋" w:hAnsi="仿宋" w:eastAsia="仿宋"/>
          <w:color w:val="auto"/>
          <w:spacing w:val="15"/>
          <w:kern w:val="0"/>
          <w:sz w:val="28"/>
          <w:szCs w:val="28"/>
          <w:highlight w:val="none"/>
        </w:rPr>
        <w:br w:type="page"/>
      </w:r>
    </w:p>
    <w:p>
      <w:pPr>
        <w:keepNext w:val="0"/>
        <w:keepLines w:val="0"/>
        <w:pageBreakBefore w:val="0"/>
        <w:kinsoku/>
        <w:wordWrap/>
        <w:overflowPunct/>
        <w:topLinePunct w:val="0"/>
        <w:autoSpaceDE/>
        <w:autoSpaceDN/>
        <w:bidi w:val="0"/>
        <w:spacing w:line="480" w:lineRule="exact"/>
        <w:ind w:firstLine="560" w:firstLineChars="200"/>
        <w:jc w:val="both"/>
        <w:outlineLvl w:val="9"/>
        <w:rPr>
          <w:rFonts w:hint="eastAsia" w:eastAsia="宋体"/>
          <w:b/>
          <w:bCs/>
          <w:color w:val="auto"/>
          <w:kern w:val="0"/>
          <w:sz w:val="28"/>
          <w:szCs w:val="28"/>
          <w:highlight w:val="none"/>
          <w:lang w:eastAsia="zh-CN"/>
        </w:rPr>
      </w:pPr>
      <w:r>
        <w:rPr>
          <w:rFonts w:hint="eastAsia" w:ascii="宋体" w:hAnsi="宋体"/>
          <w:b/>
          <w:bCs/>
          <w:color w:val="auto"/>
          <w:kern w:val="0"/>
          <w:sz w:val="28"/>
          <w:szCs w:val="28"/>
          <w:highlight w:val="none"/>
        </w:rPr>
        <w:t>附件</w:t>
      </w:r>
      <w:r>
        <w:rPr>
          <w:rFonts w:hint="eastAsia"/>
          <w:b/>
          <w:bCs/>
          <w:color w:val="auto"/>
          <w:kern w:val="0"/>
          <w:sz w:val="28"/>
          <w:szCs w:val="28"/>
          <w:highlight w:val="none"/>
        </w:rPr>
        <w:t>1</w:t>
      </w:r>
    </w:p>
    <w:p>
      <w:pPr>
        <w:keepNext w:val="0"/>
        <w:keepLines w:val="0"/>
        <w:pageBreakBefore w:val="0"/>
        <w:widowControl/>
        <w:kinsoku/>
        <w:wordWrap/>
        <w:overflowPunct/>
        <w:topLinePunct w:val="0"/>
        <w:autoSpaceDE/>
        <w:autoSpaceDN/>
        <w:bidi w:val="0"/>
        <w:spacing w:line="480" w:lineRule="exact"/>
        <w:jc w:val="center"/>
        <w:outlineLvl w:val="2"/>
        <w:rPr>
          <w:b/>
          <w:bCs/>
          <w:color w:val="auto"/>
          <w:kern w:val="0"/>
          <w:sz w:val="40"/>
          <w:szCs w:val="40"/>
          <w:highlight w:val="none"/>
        </w:rPr>
      </w:pPr>
      <w:r>
        <w:rPr>
          <w:rFonts w:hint="eastAsia" w:ascii="黑体" w:hAnsi="黑体" w:eastAsia="黑体" w:cs="黑体"/>
          <w:b/>
          <w:bCs/>
          <w:color w:val="auto"/>
          <w:kern w:val="0"/>
          <w:sz w:val="40"/>
          <w:szCs w:val="40"/>
          <w:highlight w:val="none"/>
        </w:rPr>
        <w:t>比</w:t>
      </w:r>
      <w:r>
        <w:rPr>
          <w:rFonts w:hint="eastAsia" w:ascii="黑体" w:hAnsi="黑体" w:eastAsia="黑体" w:cs="黑体"/>
          <w:b/>
          <w:bCs/>
          <w:color w:val="auto"/>
          <w:kern w:val="0"/>
          <w:sz w:val="40"/>
          <w:szCs w:val="40"/>
          <w:highlight w:val="none"/>
          <w:lang w:val="en-US" w:eastAsia="zh-CN"/>
        </w:rPr>
        <w:t xml:space="preserve"> </w:t>
      </w:r>
      <w:r>
        <w:rPr>
          <w:rFonts w:hint="eastAsia" w:ascii="黑体" w:hAnsi="黑体" w:eastAsia="黑体" w:cs="黑体"/>
          <w:b/>
          <w:bCs/>
          <w:color w:val="auto"/>
          <w:kern w:val="0"/>
          <w:sz w:val="40"/>
          <w:szCs w:val="40"/>
          <w:highlight w:val="none"/>
        </w:rPr>
        <w:t>选</w:t>
      </w:r>
      <w:r>
        <w:rPr>
          <w:rFonts w:hint="eastAsia" w:ascii="黑体" w:hAnsi="黑体" w:eastAsia="黑体" w:cs="黑体"/>
          <w:b/>
          <w:bCs/>
          <w:color w:val="auto"/>
          <w:kern w:val="0"/>
          <w:sz w:val="40"/>
          <w:szCs w:val="40"/>
          <w:highlight w:val="none"/>
          <w:lang w:val="en-US" w:eastAsia="zh-CN"/>
        </w:rPr>
        <w:t xml:space="preserve"> </w:t>
      </w:r>
      <w:r>
        <w:rPr>
          <w:rFonts w:hint="eastAsia" w:ascii="黑体" w:hAnsi="黑体" w:eastAsia="黑体" w:cs="黑体"/>
          <w:b/>
          <w:bCs/>
          <w:color w:val="auto"/>
          <w:kern w:val="0"/>
          <w:sz w:val="40"/>
          <w:szCs w:val="40"/>
          <w:highlight w:val="none"/>
        </w:rPr>
        <w:t>函</w:t>
      </w:r>
    </w:p>
    <w:p>
      <w:pPr>
        <w:keepNext w:val="0"/>
        <w:keepLines w:val="0"/>
        <w:pageBreakBefore w:val="0"/>
        <w:widowControl/>
        <w:kinsoku/>
        <w:wordWrap/>
        <w:overflowPunct/>
        <w:topLinePunct w:val="0"/>
        <w:autoSpaceDE/>
        <w:autoSpaceDN/>
        <w:bidi w:val="0"/>
        <w:spacing w:line="480" w:lineRule="exact"/>
        <w:jc w:val="center"/>
        <w:outlineLvl w:val="9"/>
        <w:rPr>
          <w:rFonts w:ascii="宋体" w:hAnsi="宋体"/>
          <w:b/>
          <w:bCs/>
          <w:color w:val="auto"/>
          <w:kern w:val="0"/>
          <w:sz w:val="44"/>
          <w:szCs w:val="44"/>
          <w:highlight w:val="none"/>
        </w:rPr>
      </w:pPr>
    </w:p>
    <w:p>
      <w:pPr>
        <w:keepNext w:val="0"/>
        <w:keepLines w:val="0"/>
        <w:pageBreakBefore w:val="0"/>
        <w:widowControl/>
        <w:kinsoku/>
        <w:wordWrap/>
        <w:overflowPunct/>
        <w:topLinePunct w:val="0"/>
        <w:autoSpaceDE/>
        <w:autoSpaceDN/>
        <w:bidi w:val="0"/>
        <w:spacing w:line="480" w:lineRule="exact"/>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致：</w:t>
      </w:r>
      <w:r>
        <w:rPr>
          <w:rFonts w:ascii="宋体" w:hAnsi="宋体" w:eastAsia="宋体" w:cs="宋体"/>
          <w:color w:val="auto"/>
          <w:highlight w:val="none"/>
          <w:u w:val="single"/>
        </w:rPr>
        <w:t> </w:t>
      </w:r>
      <w:r>
        <w:rPr>
          <w:rFonts w:hint="eastAsia" w:ascii="仿宋" w:hAnsi="仿宋" w:eastAsia="仿宋" w:cs="仿宋"/>
          <w:color w:val="auto"/>
          <w:sz w:val="28"/>
          <w:szCs w:val="36"/>
          <w:highlight w:val="none"/>
          <w:u w:val="single"/>
        </w:rPr>
        <w:t>(</w:t>
      </w:r>
      <w:r>
        <w:rPr>
          <w:rFonts w:hint="eastAsia" w:ascii="仿宋" w:hAnsi="仿宋" w:eastAsia="仿宋" w:cs="仿宋"/>
          <w:color w:val="auto"/>
          <w:sz w:val="28"/>
          <w:szCs w:val="36"/>
          <w:highlight w:val="none"/>
          <w:u w:val="single"/>
          <w:lang w:val="en-US" w:eastAsia="zh-CN"/>
        </w:rPr>
        <w:t>招标人</w:t>
      </w:r>
      <w:r>
        <w:rPr>
          <w:rFonts w:hint="eastAsia" w:ascii="仿宋" w:hAnsi="仿宋" w:eastAsia="仿宋" w:cs="仿宋"/>
          <w:color w:val="auto"/>
          <w:sz w:val="28"/>
          <w:szCs w:val="36"/>
          <w:highlight w:val="none"/>
          <w:u w:val="single"/>
        </w:rPr>
        <w:t>名称)</w:t>
      </w:r>
      <w:r>
        <w:rPr>
          <w:rFonts w:hint="eastAsia" w:ascii="宋体" w:hAnsi="宋体" w:eastAsia="宋体" w:cs="宋体"/>
          <w:color w:val="auto"/>
          <w:highlight w:val="none"/>
          <w:u w:val="single"/>
          <w:lang w:val="en-US" w:eastAsia="zh-CN"/>
        </w:rPr>
        <w:t xml:space="preserve">  </w:t>
      </w:r>
    </w:p>
    <w:p>
      <w:pPr>
        <w:keepNext w:val="0"/>
        <w:keepLines w:val="0"/>
        <w:pageBreakBefore w:val="0"/>
        <w:widowControl/>
        <w:kinsoku/>
        <w:wordWrap/>
        <w:overflowPunct/>
        <w:topLinePunct w:val="0"/>
        <w:autoSpaceDE/>
        <w:autoSpaceDN/>
        <w:bidi w:val="0"/>
        <w:spacing w:line="480" w:lineRule="exact"/>
        <w:outlineLvl w:val="9"/>
        <w:rPr>
          <w:rFonts w:ascii="仿宋" w:hAnsi="仿宋" w:eastAsia="仿宋"/>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outlineLvl w:val="9"/>
        <w:rPr>
          <w:rFonts w:ascii="仿宋" w:hAnsi="仿宋" w:eastAsia="仿宋"/>
          <w:color w:val="auto"/>
          <w:kern w:val="0"/>
          <w:sz w:val="28"/>
          <w:szCs w:val="28"/>
          <w:highlight w:val="none"/>
          <w:u w:val="single"/>
        </w:rPr>
      </w:pPr>
      <w:r>
        <w:rPr>
          <w:rFonts w:hint="eastAsia" w:ascii="仿宋" w:hAnsi="仿宋" w:eastAsia="仿宋"/>
          <w:color w:val="auto"/>
          <w:kern w:val="0"/>
          <w:sz w:val="28"/>
          <w:szCs w:val="28"/>
          <w:highlight w:val="none"/>
          <w:u w:val="single"/>
        </w:rPr>
        <w:t xml:space="preserve">                  （</w:t>
      </w:r>
      <w:r>
        <w:rPr>
          <w:rFonts w:hint="default" w:ascii="仿宋" w:hAnsi="仿宋" w:eastAsia="仿宋"/>
          <w:color w:val="auto"/>
          <w:kern w:val="0"/>
          <w:sz w:val="28"/>
          <w:szCs w:val="28"/>
          <w:highlight w:val="none"/>
          <w:lang w:eastAsia="zh-CN"/>
        </w:rPr>
        <w:t>参选单位</w:t>
      </w:r>
      <w:r>
        <w:rPr>
          <w:rFonts w:hint="eastAsia" w:ascii="仿宋" w:hAnsi="仿宋" w:eastAsia="仿宋"/>
          <w:color w:val="auto"/>
          <w:kern w:val="0"/>
          <w:sz w:val="28"/>
          <w:szCs w:val="28"/>
          <w:highlight w:val="none"/>
        </w:rPr>
        <w:t>全称）授权</w:t>
      </w:r>
      <w:r>
        <w:rPr>
          <w:rFonts w:hint="eastAsia" w:ascii="仿宋" w:hAnsi="仿宋" w:eastAsia="仿宋"/>
          <w:color w:val="auto"/>
          <w:kern w:val="0"/>
          <w:sz w:val="28"/>
          <w:szCs w:val="28"/>
          <w:highlight w:val="none"/>
          <w:u w:val="single"/>
        </w:rPr>
        <w:t>（</w:t>
      </w:r>
      <w:r>
        <w:rPr>
          <w:rFonts w:hint="eastAsia" w:ascii="仿宋" w:hAnsi="仿宋" w:eastAsia="仿宋"/>
          <w:color w:val="auto"/>
          <w:kern w:val="0"/>
          <w:sz w:val="28"/>
          <w:szCs w:val="28"/>
          <w:highlight w:val="none"/>
          <w:u w:val="single"/>
          <w:lang w:val="en-US" w:eastAsia="zh-CN"/>
        </w:rPr>
        <w:t>授权委托人</w:t>
      </w:r>
      <w:r>
        <w:rPr>
          <w:rFonts w:hint="eastAsia" w:ascii="仿宋" w:hAnsi="仿宋" w:eastAsia="仿宋"/>
          <w:color w:val="auto"/>
          <w:kern w:val="0"/>
          <w:sz w:val="28"/>
          <w:szCs w:val="28"/>
          <w:highlight w:val="none"/>
          <w:u w:val="single"/>
        </w:rPr>
        <w:t>姓名）（职务）</w:t>
      </w:r>
      <w:r>
        <w:rPr>
          <w:rFonts w:hint="eastAsia" w:ascii="仿宋" w:hAnsi="仿宋" w:eastAsia="仿宋"/>
          <w:color w:val="auto"/>
          <w:kern w:val="0"/>
          <w:sz w:val="28"/>
          <w:szCs w:val="28"/>
          <w:highlight w:val="none"/>
        </w:rPr>
        <w:t>为全权代表，参加贵方组织的</w:t>
      </w:r>
      <w:r>
        <w:rPr>
          <w:rFonts w:hint="eastAsia" w:ascii="仿宋" w:hAnsi="仿宋" w:eastAsia="仿宋"/>
          <w:color w:val="auto"/>
          <w:kern w:val="0"/>
          <w:sz w:val="28"/>
          <w:szCs w:val="28"/>
          <w:highlight w:val="none"/>
          <w:u w:val="single"/>
        </w:rPr>
        <w:t>（比选项目名称）</w:t>
      </w:r>
      <w:r>
        <w:rPr>
          <w:rFonts w:hint="eastAsia" w:ascii="仿宋" w:hAnsi="仿宋" w:eastAsia="仿宋"/>
          <w:color w:val="auto"/>
          <w:kern w:val="0"/>
          <w:sz w:val="28"/>
          <w:szCs w:val="28"/>
          <w:highlight w:val="none"/>
        </w:rPr>
        <w:t>比选的有关活动。我方已充分理解贵方本项目比选公告及比选文件的全部内容，包括补充、修改、澄清、答疑文件（如果有），我方接受比选文件的全部条款，且无任何异议。</w:t>
      </w:r>
    </w:p>
    <w:p>
      <w:pPr>
        <w:keepNext w:val="0"/>
        <w:keepLines w:val="0"/>
        <w:pageBreakBefore w:val="0"/>
        <w:widowControl/>
        <w:kinsoku/>
        <w:wordWrap/>
        <w:overflowPunct/>
        <w:topLinePunct w:val="0"/>
        <w:autoSpaceDE/>
        <w:autoSpaceDN/>
        <w:bidi w:val="0"/>
        <w:spacing w:line="480" w:lineRule="exact"/>
        <w:ind w:firstLine="570"/>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如我方中选，我方保证按报价</w:t>
      </w:r>
      <w:r>
        <w:rPr>
          <w:rFonts w:hint="eastAsia" w:ascii="仿宋" w:hAnsi="仿宋" w:eastAsia="仿宋"/>
          <w:color w:val="auto"/>
          <w:kern w:val="0"/>
          <w:sz w:val="28"/>
          <w:szCs w:val="28"/>
          <w:highlight w:val="none"/>
          <w:lang w:val="en-US" w:eastAsia="zh-CN"/>
        </w:rPr>
        <w:t>一览表</w:t>
      </w:r>
      <w:r>
        <w:rPr>
          <w:rFonts w:hint="eastAsia" w:ascii="仿宋" w:hAnsi="仿宋" w:eastAsia="仿宋"/>
          <w:color w:val="auto"/>
          <w:kern w:val="0"/>
          <w:sz w:val="28"/>
          <w:szCs w:val="28"/>
          <w:highlight w:val="none"/>
        </w:rPr>
        <w:t>签订合同，不因其他任何情况而改变报价。</w:t>
      </w:r>
    </w:p>
    <w:p>
      <w:pPr>
        <w:keepNext w:val="0"/>
        <w:keepLines w:val="0"/>
        <w:pageBreakBefore w:val="0"/>
        <w:widowControl/>
        <w:kinsoku/>
        <w:wordWrap/>
        <w:overflowPunct/>
        <w:topLinePunct w:val="0"/>
        <w:autoSpaceDE/>
        <w:autoSpaceDN/>
        <w:bidi w:val="0"/>
        <w:spacing w:line="480" w:lineRule="exact"/>
        <w:ind w:firstLine="570"/>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如我方中选，我方保证忠实地执行双方签订的合同，按贵方的委托要求优质高效地完成委托</w:t>
      </w:r>
      <w:r>
        <w:rPr>
          <w:rFonts w:hint="eastAsia" w:ascii="仿宋" w:hAnsi="仿宋" w:eastAsia="仿宋"/>
          <w:color w:val="auto"/>
          <w:kern w:val="0"/>
          <w:sz w:val="28"/>
          <w:szCs w:val="28"/>
          <w:highlight w:val="none"/>
          <w:lang w:val="en-US" w:eastAsia="zh-CN"/>
        </w:rPr>
        <w:t>本项目</w:t>
      </w:r>
      <w:r>
        <w:rPr>
          <w:rFonts w:hint="eastAsia" w:ascii="仿宋" w:hAnsi="仿宋" w:eastAsia="仿宋"/>
          <w:color w:val="auto"/>
          <w:kern w:val="0"/>
          <w:sz w:val="28"/>
          <w:szCs w:val="28"/>
          <w:highlight w:val="none"/>
          <w:u w:val="single"/>
          <w:lang w:val="en-US" w:eastAsia="zh-CN"/>
        </w:rPr>
        <w:t xml:space="preserve">  （写具体什么工作）  </w:t>
      </w:r>
      <w:r>
        <w:rPr>
          <w:rFonts w:hint="eastAsia" w:ascii="仿宋" w:hAnsi="仿宋" w:eastAsia="仿宋"/>
          <w:color w:val="auto"/>
          <w:kern w:val="0"/>
          <w:sz w:val="28"/>
          <w:szCs w:val="28"/>
          <w:highlight w:val="none"/>
          <w:lang w:val="en-US" w:eastAsia="zh-CN"/>
        </w:rPr>
        <w:t>工作</w:t>
      </w:r>
      <w:r>
        <w:rPr>
          <w:rFonts w:hint="eastAsia" w:ascii="仿宋" w:hAnsi="仿宋" w:eastAsia="仿宋"/>
          <w:color w:val="auto"/>
          <w:kern w:val="0"/>
          <w:sz w:val="28"/>
          <w:szCs w:val="28"/>
          <w:highlight w:val="none"/>
        </w:rPr>
        <w:t>任务。</w:t>
      </w:r>
    </w:p>
    <w:p>
      <w:pPr>
        <w:keepNext w:val="0"/>
        <w:keepLines w:val="0"/>
        <w:pageBreakBefore w:val="0"/>
        <w:widowControl/>
        <w:kinsoku/>
        <w:wordWrap/>
        <w:overflowPunct/>
        <w:topLinePunct w:val="0"/>
        <w:autoSpaceDE/>
        <w:autoSpaceDN/>
        <w:bidi w:val="0"/>
        <w:spacing w:line="480" w:lineRule="exact"/>
        <w:ind w:firstLine="570"/>
        <w:outlineLvl w:val="9"/>
        <w:rPr>
          <w:rFonts w:hint="eastAsia" w:ascii="仿宋" w:hAnsi="仿宋" w:eastAsia="仿宋"/>
          <w:color w:val="auto"/>
          <w:kern w:val="0"/>
          <w:sz w:val="28"/>
          <w:szCs w:val="28"/>
          <w:highlight w:val="none"/>
        </w:rPr>
      </w:pPr>
      <w:r>
        <w:rPr>
          <w:rFonts w:hint="eastAsia" w:ascii="仿宋" w:hAnsi="仿宋" w:eastAsia="仿宋"/>
          <w:color w:val="auto"/>
          <w:kern w:val="0"/>
          <w:sz w:val="28"/>
          <w:szCs w:val="28"/>
          <w:highlight w:val="none"/>
        </w:rPr>
        <w:t>我方同意在本比选项目比选时间起至</w:t>
      </w:r>
      <w:r>
        <w:rPr>
          <w:rFonts w:hint="eastAsia" w:ascii="仿宋" w:hAnsi="仿宋" w:eastAsia="仿宋"/>
          <w:color w:val="auto"/>
          <w:kern w:val="0"/>
          <w:sz w:val="28"/>
          <w:szCs w:val="28"/>
          <w:highlight w:val="none"/>
          <w:lang w:val="en-US" w:eastAsia="zh-CN"/>
        </w:rPr>
        <w:t>委托</w:t>
      </w:r>
      <w:r>
        <w:rPr>
          <w:rFonts w:hint="eastAsia" w:ascii="仿宋" w:hAnsi="仿宋" w:eastAsia="仿宋"/>
          <w:color w:val="auto"/>
          <w:kern w:val="0"/>
          <w:sz w:val="28"/>
          <w:szCs w:val="28"/>
          <w:highlight w:val="none"/>
          <w:u w:val="single"/>
          <w:lang w:val="en-US" w:eastAsia="zh-CN"/>
        </w:rPr>
        <w:t xml:space="preserve">  （写具体什么工作）  </w:t>
      </w:r>
      <w:r>
        <w:rPr>
          <w:rFonts w:hint="eastAsia" w:ascii="仿宋" w:hAnsi="仿宋" w:eastAsia="仿宋"/>
          <w:color w:val="auto"/>
          <w:kern w:val="0"/>
          <w:sz w:val="28"/>
          <w:szCs w:val="28"/>
          <w:highlight w:val="none"/>
          <w:lang w:val="en-US" w:eastAsia="zh-CN"/>
        </w:rPr>
        <w:t>工作</w:t>
      </w:r>
      <w:r>
        <w:rPr>
          <w:rFonts w:hint="eastAsia" w:ascii="仿宋" w:hAnsi="仿宋" w:eastAsia="仿宋"/>
          <w:color w:val="auto"/>
          <w:kern w:val="0"/>
          <w:sz w:val="28"/>
          <w:szCs w:val="28"/>
          <w:highlight w:val="none"/>
        </w:rPr>
        <w:t>结束前，遵守本比选文件的承诺，且在此期限内具有约束力。</w:t>
      </w:r>
    </w:p>
    <w:p>
      <w:pPr>
        <w:keepNext w:val="0"/>
        <w:keepLines w:val="0"/>
        <w:pageBreakBefore w:val="0"/>
        <w:widowControl/>
        <w:kinsoku/>
        <w:wordWrap/>
        <w:overflowPunct/>
        <w:topLinePunct w:val="0"/>
        <w:autoSpaceDE/>
        <w:autoSpaceDN/>
        <w:bidi w:val="0"/>
        <w:spacing w:line="480" w:lineRule="exact"/>
        <w:ind w:firstLine="570"/>
        <w:outlineLvl w:val="9"/>
        <w:rPr>
          <w:rFonts w:hint="default" w:ascii="仿宋" w:hAnsi="仿宋" w:eastAsia="仿宋"/>
          <w:color w:val="auto"/>
          <w:kern w:val="0"/>
          <w:sz w:val="28"/>
          <w:szCs w:val="28"/>
          <w:highlight w:val="none"/>
          <w:lang w:val="en-US" w:eastAsia="zh-CN"/>
        </w:rPr>
      </w:pPr>
      <w:r>
        <w:rPr>
          <w:rFonts w:hint="eastAsia" w:ascii="仿宋" w:hAnsi="仿宋" w:eastAsia="仿宋"/>
          <w:color w:val="auto"/>
          <w:kern w:val="0"/>
          <w:sz w:val="28"/>
          <w:szCs w:val="28"/>
          <w:highlight w:val="none"/>
          <w:lang w:val="en-US" w:eastAsia="zh-CN"/>
        </w:rPr>
        <w:t>因建设单位原因导致总包合同无法履行或暂停履行的，我方自愿放弃向贵公司追究任何法律责任及经济赔偿的权利，并承诺不因此向贵公司提出任何主张。</w:t>
      </w:r>
    </w:p>
    <w:p>
      <w:pPr>
        <w:keepNext w:val="0"/>
        <w:keepLines w:val="0"/>
        <w:pageBreakBefore w:val="0"/>
        <w:widowControl/>
        <w:kinsoku/>
        <w:wordWrap/>
        <w:overflowPunct/>
        <w:topLinePunct w:val="0"/>
        <w:autoSpaceDE/>
        <w:autoSpaceDN/>
        <w:bidi w:val="0"/>
        <w:spacing w:line="480" w:lineRule="exact"/>
        <w:ind w:firstLine="570"/>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本比选函是本</w:t>
      </w:r>
      <w:r>
        <w:rPr>
          <w:rFonts w:hint="eastAsia" w:ascii="仿宋" w:hAnsi="仿宋" w:eastAsia="仿宋"/>
          <w:color w:val="auto"/>
          <w:spacing w:val="15"/>
          <w:kern w:val="0"/>
          <w:sz w:val="28"/>
          <w:szCs w:val="28"/>
          <w:highlight w:val="none"/>
          <w:lang w:val="en-US" w:eastAsia="zh-CN"/>
        </w:rPr>
        <w:t>参选文件</w:t>
      </w:r>
      <w:r>
        <w:rPr>
          <w:rFonts w:hint="eastAsia" w:ascii="仿宋" w:hAnsi="仿宋" w:eastAsia="仿宋"/>
          <w:color w:val="auto"/>
          <w:kern w:val="0"/>
          <w:sz w:val="28"/>
          <w:szCs w:val="28"/>
          <w:highlight w:val="none"/>
        </w:rPr>
        <w:t>的组成部分，对我方均有约束力。</w:t>
      </w:r>
    </w:p>
    <w:p>
      <w:pPr>
        <w:keepNext w:val="0"/>
        <w:keepLines w:val="0"/>
        <w:pageBreakBefore w:val="0"/>
        <w:widowControl/>
        <w:kinsoku/>
        <w:wordWrap/>
        <w:overflowPunct/>
        <w:topLinePunct w:val="0"/>
        <w:autoSpaceDE/>
        <w:autoSpaceDN/>
        <w:bidi w:val="0"/>
        <w:spacing w:line="480" w:lineRule="exact"/>
        <w:ind w:firstLine="570"/>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在签订合同前，贵方的中选通知书连同本函及附录，对双方具有约束力。</w:t>
      </w:r>
    </w:p>
    <w:p>
      <w:pPr>
        <w:keepNext w:val="0"/>
        <w:keepLines w:val="0"/>
        <w:pageBreakBefore w:val="0"/>
        <w:widowControl/>
        <w:kinsoku/>
        <w:wordWrap/>
        <w:overflowPunct/>
        <w:topLinePunct w:val="0"/>
        <w:autoSpaceDE/>
        <w:autoSpaceDN/>
        <w:bidi w:val="0"/>
        <w:spacing w:line="480" w:lineRule="exact"/>
        <w:ind w:firstLine="570"/>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与本比选有关的一切正式往来函件请寄：</w:t>
      </w:r>
    </w:p>
    <w:p>
      <w:pPr>
        <w:keepNext w:val="0"/>
        <w:keepLines w:val="0"/>
        <w:pageBreakBefore w:val="0"/>
        <w:widowControl/>
        <w:kinsoku/>
        <w:wordWrap/>
        <w:overflowPunct/>
        <w:topLinePunct w:val="0"/>
        <w:autoSpaceDE/>
        <w:autoSpaceDN/>
        <w:bidi w:val="0"/>
        <w:spacing w:line="480" w:lineRule="exact"/>
        <w:ind w:firstLine="570"/>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 xml:space="preserve">地址：     </w:t>
      </w:r>
      <w:r>
        <w:rPr>
          <w:rFonts w:hint="eastAsia" w:ascii="仿宋" w:hAnsi="仿宋" w:eastAsia="仿宋"/>
          <w:color w:val="auto"/>
          <w:kern w:val="0"/>
          <w:sz w:val="28"/>
          <w:szCs w:val="28"/>
          <w:highlight w:val="none"/>
          <w:lang w:val="en-US" w:eastAsia="zh-CN"/>
        </w:rPr>
        <w:t xml:space="preserve">  </w:t>
      </w:r>
      <w:r>
        <w:rPr>
          <w:rFonts w:hint="eastAsia" w:ascii="仿宋" w:hAnsi="仿宋" w:eastAsia="仿宋"/>
          <w:color w:val="auto"/>
          <w:kern w:val="0"/>
          <w:sz w:val="28"/>
          <w:szCs w:val="28"/>
          <w:highlight w:val="none"/>
        </w:rPr>
        <w:t xml:space="preserve"> </w:t>
      </w:r>
      <w:r>
        <w:rPr>
          <w:rFonts w:hint="eastAsia" w:ascii="仿宋" w:hAnsi="仿宋" w:eastAsia="仿宋"/>
          <w:color w:val="auto"/>
          <w:kern w:val="0"/>
          <w:sz w:val="28"/>
          <w:szCs w:val="28"/>
          <w:highlight w:val="none"/>
          <w:lang w:val="en-US" w:eastAsia="zh-CN"/>
        </w:rPr>
        <w:t xml:space="preserve">  </w:t>
      </w:r>
      <w:r>
        <w:rPr>
          <w:rFonts w:hint="eastAsia" w:ascii="仿宋" w:hAnsi="仿宋" w:eastAsia="仿宋"/>
          <w:color w:val="auto"/>
          <w:kern w:val="0"/>
          <w:sz w:val="28"/>
          <w:szCs w:val="28"/>
          <w:highlight w:val="none"/>
        </w:rPr>
        <w:t>邮编：</w:t>
      </w:r>
    </w:p>
    <w:p>
      <w:pPr>
        <w:keepNext w:val="0"/>
        <w:keepLines w:val="0"/>
        <w:pageBreakBefore w:val="0"/>
        <w:widowControl/>
        <w:kinsoku/>
        <w:wordWrap/>
        <w:overflowPunct/>
        <w:topLinePunct w:val="0"/>
        <w:autoSpaceDE/>
        <w:autoSpaceDN/>
        <w:bidi w:val="0"/>
        <w:spacing w:line="480" w:lineRule="exact"/>
        <w:ind w:firstLine="570"/>
        <w:outlineLvl w:val="9"/>
        <w:rPr>
          <w:rFonts w:hint="eastAsia" w:ascii="仿宋" w:hAnsi="仿宋" w:eastAsia="仿宋"/>
          <w:color w:val="auto"/>
          <w:kern w:val="0"/>
          <w:sz w:val="28"/>
          <w:szCs w:val="28"/>
          <w:highlight w:val="none"/>
        </w:rPr>
      </w:pPr>
      <w:r>
        <w:rPr>
          <w:rFonts w:hint="eastAsia" w:ascii="仿宋" w:hAnsi="仿宋" w:eastAsia="仿宋"/>
          <w:color w:val="auto"/>
          <w:kern w:val="0"/>
          <w:sz w:val="28"/>
          <w:szCs w:val="28"/>
          <w:highlight w:val="none"/>
        </w:rPr>
        <w:t xml:space="preserve">电话：      </w:t>
      </w:r>
      <w:r>
        <w:rPr>
          <w:rFonts w:hint="eastAsia" w:ascii="仿宋" w:hAnsi="仿宋" w:eastAsia="仿宋"/>
          <w:color w:val="auto"/>
          <w:kern w:val="0"/>
          <w:sz w:val="28"/>
          <w:szCs w:val="28"/>
          <w:highlight w:val="none"/>
          <w:lang w:val="en-US" w:eastAsia="zh-CN"/>
        </w:rPr>
        <w:t xml:space="preserve">    </w:t>
      </w:r>
      <w:r>
        <w:rPr>
          <w:rFonts w:hint="eastAsia" w:ascii="仿宋" w:hAnsi="仿宋" w:eastAsia="仿宋"/>
          <w:color w:val="auto"/>
          <w:kern w:val="0"/>
          <w:sz w:val="28"/>
          <w:szCs w:val="28"/>
          <w:highlight w:val="none"/>
        </w:rPr>
        <w:t>传真：</w:t>
      </w:r>
    </w:p>
    <w:p>
      <w:pPr>
        <w:keepNext w:val="0"/>
        <w:keepLines w:val="0"/>
        <w:pageBreakBefore w:val="0"/>
        <w:widowControl/>
        <w:kinsoku/>
        <w:wordWrap/>
        <w:overflowPunct/>
        <w:topLinePunct w:val="0"/>
        <w:autoSpaceDE/>
        <w:autoSpaceDN/>
        <w:bidi w:val="0"/>
        <w:spacing w:line="480" w:lineRule="exact"/>
        <w:ind w:firstLine="1680" w:firstLineChars="600"/>
        <w:outlineLvl w:val="9"/>
        <w:rPr>
          <w:rFonts w:ascii="仿宋" w:hAnsi="仿宋" w:eastAsia="仿宋"/>
          <w:color w:val="auto"/>
          <w:kern w:val="0"/>
          <w:sz w:val="28"/>
          <w:szCs w:val="28"/>
          <w:highlight w:val="none"/>
          <w:u w:val="single"/>
        </w:rPr>
      </w:pPr>
      <w:r>
        <w:rPr>
          <w:rFonts w:hint="default" w:ascii="仿宋" w:hAnsi="仿宋" w:eastAsia="仿宋"/>
          <w:color w:val="auto"/>
          <w:kern w:val="0"/>
          <w:sz w:val="28"/>
          <w:szCs w:val="28"/>
          <w:highlight w:val="none"/>
          <w:lang w:eastAsia="zh-CN"/>
        </w:rPr>
        <w:t>参选单位</w:t>
      </w:r>
      <w:r>
        <w:rPr>
          <w:rFonts w:hint="eastAsia" w:ascii="仿宋" w:hAnsi="仿宋" w:eastAsia="仿宋"/>
          <w:color w:val="auto"/>
          <w:kern w:val="0"/>
          <w:sz w:val="28"/>
          <w:szCs w:val="28"/>
          <w:highlight w:val="none"/>
        </w:rPr>
        <w:t>（公章）：</w:t>
      </w:r>
    </w:p>
    <w:p>
      <w:pPr>
        <w:keepNext w:val="0"/>
        <w:keepLines w:val="0"/>
        <w:pageBreakBefore w:val="0"/>
        <w:widowControl/>
        <w:kinsoku/>
        <w:wordWrap/>
        <w:overflowPunct/>
        <w:topLinePunct w:val="0"/>
        <w:autoSpaceDE/>
        <w:autoSpaceDN/>
        <w:bidi w:val="0"/>
        <w:spacing w:line="480" w:lineRule="exact"/>
        <w:ind w:firstLine="1680" w:firstLineChars="600"/>
        <w:outlineLvl w:val="9"/>
        <w:rPr>
          <w:rFonts w:ascii="仿宋" w:hAnsi="仿宋" w:eastAsia="仿宋"/>
          <w:color w:val="auto"/>
          <w:kern w:val="0"/>
          <w:sz w:val="32"/>
          <w:szCs w:val="32"/>
          <w:highlight w:val="none"/>
        </w:rPr>
      </w:pPr>
      <w:r>
        <w:rPr>
          <w:rFonts w:hint="eastAsia" w:ascii="仿宋" w:hAnsi="仿宋" w:eastAsia="仿宋"/>
          <w:color w:val="auto"/>
          <w:kern w:val="0"/>
          <w:sz w:val="28"/>
          <w:szCs w:val="28"/>
          <w:highlight w:val="none"/>
        </w:rPr>
        <w:t>法定代表人（或授权人）签字并盖章</w:t>
      </w:r>
      <w:r>
        <w:rPr>
          <w:rFonts w:hint="eastAsia" w:ascii="仿宋" w:hAnsi="仿宋" w:eastAsia="仿宋"/>
          <w:color w:val="auto"/>
          <w:kern w:val="0"/>
          <w:sz w:val="28"/>
          <w:szCs w:val="28"/>
          <w:highlight w:val="none"/>
          <w:lang w:eastAsia="zh-CN"/>
        </w:rPr>
        <w:t>：</w:t>
      </w:r>
    </w:p>
    <w:p>
      <w:pPr>
        <w:keepNext w:val="0"/>
        <w:keepLines w:val="0"/>
        <w:pageBreakBefore w:val="0"/>
        <w:widowControl/>
        <w:kinsoku/>
        <w:wordWrap/>
        <w:overflowPunct/>
        <w:topLinePunct w:val="0"/>
        <w:autoSpaceDE/>
        <w:autoSpaceDN/>
        <w:bidi w:val="0"/>
        <w:spacing w:line="480" w:lineRule="exact"/>
        <w:ind w:firstLine="3920" w:firstLineChars="1400"/>
        <w:outlineLvl w:val="9"/>
        <w:rPr>
          <w:rFonts w:ascii="宋体" w:hAnsi="宋体"/>
          <w:b/>
          <w:bCs/>
          <w:color w:val="auto"/>
          <w:kern w:val="0"/>
          <w:sz w:val="28"/>
          <w:szCs w:val="28"/>
          <w:highlight w:val="none"/>
        </w:rPr>
      </w:pPr>
      <w:r>
        <w:rPr>
          <w:rFonts w:hint="eastAsia" w:ascii="仿宋" w:hAnsi="仿宋" w:eastAsia="仿宋"/>
          <w:color w:val="auto"/>
          <w:kern w:val="0"/>
          <w:sz w:val="28"/>
          <w:szCs w:val="28"/>
          <w:highlight w:val="none"/>
        </w:rPr>
        <w:t>日期：   年   月   日</w:t>
      </w:r>
    </w:p>
    <w:p>
      <w:pPr>
        <w:rPr>
          <w:rFonts w:hint="eastAsia" w:ascii="宋体" w:hAnsi="宋体" w:eastAsia="宋体" w:cs="宋体"/>
          <w:b/>
          <w:bCs/>
          <w:color w:val="auto"/>
          <w:kern w:val="0"/>
          <w:sz w:val="28"/>
          <w:szCs w:val="28"/>
          <w:highlight w:val="none"/>
        </w:rPr>
      </w:pPr>
      <w:r>
        <w:rPr>
          <w:rFonts w:hint="eastAsia" w:ascii="宋体" w:hAnsi="宋体" w:eastAsia="宋体" w:cs="宋体"/>
          <w:b/>
          <w:bCs/>
          <w:color w:val="auto"/>
          <w:kern w:val="0"/>
          <w:sz w:val="28"/>
          <w:szCs w:val="28"/>
          <w:highlight w:val="none"/>
        </w:rPr>
        <w:br w:type="page"/>
      </w:r>
    </w:p>
    <w:p>
      <w:pPr>
        <w:keepNext w:val="0"/>
        <w:keepLines w:val="0"/>
        <w:pageBreakBefore w:val="0"/>
        <w:widowControl/>
        <w:kinsoku/>
        <w:wordWrap/>
        <w:overflowPunct/>
        <w:topLinePunct w:val="0"/>
        <w:autoSpaceDE/>
        <w:autoSpaceDN/>
        <w:bidi w:val="0"/>
        <w:spacing w:line="480" w:lineRule="exact"/>
        <w:jc w:val="left"/>
        <w:outlineLvl w:val="2"/>
        <w:rPr>
          <w:rFonts w:hint="eastAsia" w:ascii="宋体" w:hAnsi="宋体" w:eastAsia="宋体" w:cs="宋体"/>
          <w:b/>
          <w:bCs/>
          <w:color w:val="auto"/>
          <w:kern w:val="0"/>
          <w:sz w:val="28"/>
          <w:szCs w:val="28"/>
          <w:highlight w:val="none"/>
          <w:lang w:eastAsia="zh-CN"/>
        </w:rPr>
      </w:pPr>
      <w:r>
        <w:rPr>
          <w:rFonts w:hint="eastAsia" w:ascii="宋体" w:hAnsi="宋体" w:eastAsia="宋体" w:cs="宋体"/>
          <w:b/>
          <w:bCs/>
          <w:color w:val="auto"/>
          <w:kern w:val="0"/>
          <w:sz w:val="28"/>
          <w:szCs w:val="28"/>
          <w:highlight w:val="none"/>
        </w:rPr>
        <w:t>附件2</w:t>
      </w:r>
    </w:p>
    <w:p>
      <w:pPr>
        <w:keepNext w:val="0"/>
        <w:keepLines w:val="0"/>
        <w:pageBreakBefore w:val="0"/>
        <w:widowControl/>
        <w:kinsoku/>
        <w:wordWrap/>
        <w:overflowPunct/>
        <w:topLinePunct w:val="0"/>
        <w:autoSpaceDE/>
        <w:autoSpaceDN/>
        <w:bidi w:val="0"/>
        <w:spacing w:line="480" w:lineRule="exact"/>
        <w:jc w:val="center"/>
        <w:outlineLvl w:val="2"/>
        <w:rPr>
          <w:rFonts w:hint="eastAsia" w:ascii="黑体" w:hAnsi="黑体" w:eastAsia="黑体" w:cs="黑体"/>
          <w:b/>
          <w:bCs w:val="0"/>
          <w:color w:val="auto"/>
          <w:kern w:val="0"/>
          <w:sz w:val="40"/>
          <w:szCs w:val="40"/>
          <w:highlight w:val="none"/>
        </w:rPr>
      </w:pPr>
      <w:r>
        <w:rPr>
          <w:rFonts w:hint="eastAsia" w:ascii="黑体" w:hAnsi="黑体" w:eastAsia="黑体" w:cs="黑体"/>
          <w:b/>
          <w:bCs w:val="0"/>
          <w:color w:val="auto"/>
          <w:kern w:val="0"/>
          <w:sz w:val="40"/>
          <w:szCs w:val="40"/>
          <w:highlight w:val="none"/>
        </w:rPr>
        <w:t>承</w:t>
      </w:r>
      <w:r>
        <w:rPr>
          <w:rFonts w:hint="eastAsia" w:ascii="黑体" w:hAnsi="黑体" w:eastAsia="黑体" w:cs="黑体"/>
          <w:b/>
          <w:bCs w:val="0"/>
          <w:color w:val="auto"/>
          <w:kern w:val="0"/>
          <w:sz w:val="40"/>
          <w:szCs w:val="40"/>
          <w:highlight w:val="none"/>
          <w:lang w:val="en-US" w:eastAsia="zh-CN"/>
        </w:rPr>
        <w:t xml:space="preserve"> </w:t>
      </w:r>
      <w:r>
        <w:rPr>
          <w:rFonts w:hint="eastAsia" w:ascii="黑体" w:hAnsi="黑体" w:eastAsia="黑体" w:cs="黑体"/>
          <w:b/>
          <w:bCs w:val="0"/>
          <w:color w:val="auto"/>
          <w:kern w:val="0"/>
          <w:sz w:val="40"/>
          <w:szCs w:val="40"/>
          <w:highlight w:val="none"/>
        </w:rPr>
        <w:t>诺</w:t>
      </w:r>
      <w:r>
        <w:rPr>
          <w:rFonts w:hint="eastAsia" w:ascii="黑体" w:hAnsi="黑体" w:eastAsia="黑体" w:cs="黑体"/>
          <w:b/>
          <w:bCs w:val="0"/>
          <w:color w:val="auto"/>
          <w:kern w:val="0"/>
          <w:sz w:val="40"/>
          <w:szCs w:val="40"/>
          <w:highlight w:val="none"/>
          <w:lang w:val="en-US" w:eastAsia="zh-CN"/>
        </w:rPr>
        <w:t xml:space="preserve"> </w:t>
      </w:r>
      <w:r>
        <w:rPr>
          <w:rFonts w:hint="eastAsia" w:ascii="黑体" w:hAnsi="黑体" w:eastAsia="黑体" w:cs="黑体"/>
          <w:b/>
          <w:bCs w:val="0"/>
          <w:color w:val="auto"/>
          <w:kern w:val="0"/>
          <w:sz w:val="40"/>
          <w:szCs w:val="40"/>
          <w:highlight w:val="none"/>
        </w:rPr>
        <w:t>函</w:t>
      </w:r>
    </w:p>
    <w:p>
      <w:pPr>
        <w:keepNext w:val="0"/>
        <w:keepLines w:val="0"/>
        <w:pageBreakBefore w:val="0"/>
        <w:widowControl/>
        <w:kinsoku/>
        <w:wordWrap/>
        <w:overflowPunct/>
        <w:topLinePunct w:val="0"/>
        <w:autoSpaceDE/>
        <w:autoSpaceDN/>
        <w:bidi w:val="0"/>
        <w:spacing w:line="480" w:lineRule="exact"/>
        <w:jc w:val="left"/>
        <w:outlineLvl w:val="9"/>
        <w:rPr>
          <w:rFonts w:ascii="仿宋" w:hAnsi="仿宋" w:eastAsia="仿宋"/>
          <w:color w:val="auto"/>
          <w:kern w:val="0"/>
          <w:sz w:val="24"/>
          <w:highlight w:val="none"/>
        </w:rPr>
      </w:pPr>
    </w:p>
    <w:p>
      <w:pPr>
        <w:keepNext w:val="0"/>
        <w:keepLines w:val="0"/>
        <w:pageBreakBefore w:val="0"/>
        <w:widowControl/>
        <w:kinsoku/>
        <w:wordWrap/>
        <w:overflowPunct/>
        <w:topLinePunct w:val="0"/>
        <w:autoSpaceDE/>
        <w:autoSpaceDN/>
        <w:bidi w:val="0"/>
        <w:spacing w:line="480" w:lineRule="exact"/>
        <w:ind w:firstLine="480"/>
        <w:jc w:val="left"/>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1、若我方中选，我方愿意完全遵照贵方的比选公告、比选文件和政府的有关规定，积极配合</w:t>
      </w:r>
      <w:r>
        <w:rPr>
          <w:rFonts w:hint="eastAsia" w:ascii="仿宋" w:hAnsi="仿宋" w:eastAsia="仿宋"/>
          <w:color w:val="auto"/>
          <w:spacing w:val="15"/>
          <w:kern w:val="0"/>
          <w:sz w:val="28"/>
          <w:szCs w:val="28"/>
          <w:highlight w:val="none"/>
          <w:lang w:val="en-US" w:eastAsia="zh-CN"/>
        </w:rPr>
        <w:t>招标人</w:t>
      </w:r>
      <w:r>
        <w:rPr>
          <w:rFonts w:hint="eastAsia" w:ascii="仿宋" w:hAnsi="仿宋" w:eastAsia="仿宋"/>
          <w:color w:val="auto"/>
          <w:kern w:val="0"/>
          <w:sz w:val="28"/>
          <w:szCs w:val="28"/>
          <w:highlight w:val="none"/>
        </w:rPr>
        <w:t>签订合同，并按合同要求承担本项目</w:t>
      </w:r>
      <w:r>
        <w:rPr>
          <w:rFonts w:hint="eastAsia" w:ascii="仿宋" w:hAnsi="仿宋" w:eastAsia="仿宋"/>
          <w:color w:val="auto"/>
          <w:kern w:val="0"/>
          <w:sz w:val="28"/>
          <w:szCs w:val="28"/>
          <w:highlight w:val="none"/>
          <w:lang w:val="en-US" w:eastAsia="zh-CN"/>
        </w:rPr>
        <w:t>委托全部工作</w:t>
      </w:r>
      <w:r>
        <w:rPr>
          <w:rFonts w:hint="eastAsia" w:ascii="仿宋" w:hAnsi="仿宋" w:eastAsia="仿宋"/>
          <w:color w:val="auto"/>
          <w:kern w:val="0"/>
          <w:sz w:val="28"/>
          <w:szCs w:val="28"/>
          <w:highlight w:val="none"/>
        </w:rPr>
        <w:t>，保证不转让、转包本项目的</w:t>
      </w:r>
      <w:r>
        <w:rPr>
          <w:rFonts w:hint="eastAsia" w:ascii="仿宋" w:hAnsi="仿宋" w:eastAsia="仿宋"/>
          <w:color w:val="auto"/>
          <w:kern w:val="0"/>
          <w:sz w:val="28"/>
          <w:szCs w:val="28"/>
          <w:highlight w:val="none"/>
          <w:u w:val="single"/>
          <w:lang w:val="en-US" w:eastAsia="zh-CN"/>
        </w:rPr>
        <w:t xml:space="preserve">  （写具体什么工作内容）  </w:t>
      </w:r>
      <w:r>
        <w:rPr>
          <w:rFonts w:hint="eastAsia" w:ascii="仿宋" w:hAnsi="仿宋" w:eastAsia="仿宋"/>
          <w:color w:val="auto"/>
          <w:kern w:val="0"/>
          <w:sz w:val="28"/>
          <w:szCs w:val="28"/>
          <w:highlight w:val="none"/>
          <w:lang w:val="en-US" w:eastAsia="zh-CN"/>
        </w:rPr>
        <w:t>全部</w:t>
      </w:r>
      <w:r>
        <w:rPr>
          <w:rFonts w:hint="eastAsia" w:ascii="仿宋" w:hAnsi="仿宋" w:eastAsia="仿宋"/>
          <w:color w:val="auto"/>
          <w:kern w:val="0"/>
          <w:sz w:val="28"/>
          <w:szCs w:val="28"/>
          <w:highlight w:val="none"/>
        </w:rPr>
        <w:t>业务。</w:t>
      </w:r>
    </w:p>
    <w:p>
      <w:pPr>
        <w:keepNext w:val="0"/>
        <w:keepLines w:val="0"/>
        <w:pageBreakBefore w:val="0"/>
        <w:widowControl/>
        <w:kinsoku/>
        <w:wordWrap/>
        <w:overflowPunct/>
        <w:topLinePunct w:val="0"/>
        <w:autoSpaceDE/>
        <w:autoSpaceDN/>
        <w:bidi w:val="0"/>
        <w:spacing w:line="480" w:lineRule="exact"/>
        <w:ind w:firstLine="480"/>
        <w:jc w:val="left"/>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2、在正式合同订立之前，本</w:t>
      </w:r>
      <w:r>
        <w:rPr>
          <w:rFonts w:hint="eastAsia" w:ascii="仿宋" w:hAnsi="仿宋" w:eastAsia="仿宋"/>
          <w:color w:val="auto"/>
          <w:kern w:val="0"/>
          <w:sz w:val="28"/>
          <w:szCs w:val="28"/>
          <w:highlight w:val="none"/>
          <w:lang w:val="en-US" w:eastAsia="zh-CN"/>
        </w:rPr>
        <w:t>参选文件</w:t>
      </w:r>
      <w:r>
        <w:rPr>
          <w:rFonts w:hint="eastAsia" w:ascii="仿宋" w:hAnsi="仿宋" w:eastAsia="仿宋"/>
          <w:color w:val="auto"/>
          <w:kern w:val="0"/>
          <w:sz w:val="28"/>
          <w:szCs w:val="28"/>
          <w:highlight w:val="none"/>
        </w:rPr>
        <w:t>同贵方中选通知书</w:t>
      </w:r>
      <w:r>
        <w:rPr>
          <w:rFonts w:hint="eastAsia" w:ascii="仿宋" w:hAnsi="仿宋" w:eastAsia="仿宋"/>
          <w:color w:val="auto"/>
          <w:kern w:val="0"/>
          <w:sz w:val="28"/>
          <w:szCs w:val="28"/>
          <w:highlight w:val="none"/>
          <w:lang w:eastAsia="zh-CN"/>
        </w:rPr>
        <w:t>，以及</w:t>
      </w:r>
      <w:r>
        <w:rPr>
          <w:rFonts w:hint="eastAsia" w:ascii="仿宋" w:hAnsi="仿宋" w:eastAsia="仿宋"/>
          <w:color w:val="auto"/>
          <w:kern w:val="0"/>
          <w:sz w:val="28"/>
          <w:szCs w:val="28"/>
          <w:highlight w:val="none"/>
        </w:rPr>
        <w:t>其他文件和附件成为约束双方的合同。</w:t>
      </w:r>
    </w:p>
    <w:p>
      <w:pPr>
        <w:keepNext w:val="0"/>
        <w:keepLines w:val="0"/>
        <w:pageBreakBefore w:val="0"/>
        <w:widowControl/>
        <w:kinsoku/>
        <w:wordWrap/>
        <w:overflowPunct/>
        <w:topLinePunct w:val="0"/>
        <w:autoSpaceDE/>
        <w:autoSpaceDN/>
        <w:bidi w:val="0"/>
        <w:spacing w:line="480" w:lineRule="exact"/>
        <w:ind w:firstLine="480"/>
        <w:jc w:val="left"/>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3、我们对出具的业绩表以及反映</w:t>
      </w:r>
      <w:r>
        <w:rPr>
          <w:rFonts w:hint="eastAsia" w:ascii="仿宋" w:hAnsi="仿宋" w:eastAsia="仿宋"/>
          <w:color w:val="auto"/>
          <w:spacing w:val="15"/>
          <w:kern w:val="0"/>
          <w:sz w:val="28"/>
          <w:szCs w:val="28"/>
          <w:highlight w:val="none"/>
          <w:lang w:val="en-US" w:eastAsia="zh-CN"/>
        </w:rPr>
        <w:t>参选人</w:t>
      </w:r>
      <w:r>
        <w:rPr>
          <w:rFonts w:hint="eastAsia" w:ascii="仿宋" w:hAnsi="仿宋" w:eastAsia="仿宋"/>
          <w:color w:val="auto"/>
          <w:kern w:val="0"/>
          <w:sz w:val="28"/>
          <w:szCs w:val="28"/>
          <w:highlight w:val="none"/>
        </w:rPr>
        <w:t>实力及信誉的各种证明材料的真实性负责。如有虚假行为，无条件同意贵方取消我们的</w:t>
      </w:r>
      <w:r>
        <w:rPr>
          <w:rFonts w:hint="eastAsia" w:ascii="仿宋" w:hAnsi="仿宋" w:eastAsia="仿宋"/>
          <w:color w:val="auto"/>
          <w:kern w:val="0"/>
          <w:sz w:val="28"/>
          <w:szCs w:val="28"/>
          <w:highlight w:val="none"/>
          <w:lang w:eastAsia="zh-CN"/>
        </w:rPr>
        <w:t>中</w:t>
      </w:r>
      <w:r>
        <w:rPr>
          <w:rFonts w:hint="eastAsia" w:ascii="仿宋" w:hAnsi="仿宋" w:eastAsia="仿宋"/>
          <w:color w:val="auto"/>
          <w:kern w:val="0"/>
          <w:sz w:val="28"/>
          <w:szCs w:val="28"/>
          <w:highlight w:val="none"/>
          <w:lang w:val="en-US" w:eastAsia="zh-CN"/>
        </w:rPr>
        <w:t>选</w:t>
      </w:r>
      <w:r>
        <w:rPr>
          <w:rFonts w:hint="eastAsia" w:ascii="仿宋" w:hAnsi="仿宋" w:eastAsia="仿宋"/>
          <w:color w:val="auto"/>
          <w:kern w:val="0"/>
          <w:sz w:val="28"/>
          <w:szCs w:val="28"/>
          <w:highlight w:val="none"/>
        </w:rPr>
        <w:t>资格</w:t>
      </w:r>
      <w:r>
        <w:rPr>
          <w:rFonts w:hint="eastAsia" w:ascii="仿宋" w:hAnsi="仿宋" w:eastAsia="仿宋"/>
          <w:color w:val="auto"/>
          <w:kern w:val="0"/>
          <w:sz w:val="28"/>
          <w:szCs w:val="28"/>
          <w:highlight w:val="none"/>
          <w:lang w:val="en-US" w:eastAsia="zh-CN"/>
        </w:rPr>
        <w:t>并接受贵方的处罚</w:t>
      </w:r>
      <w:r>
        <w:rPr>
          <w:rFonts w:hint="eastAsia" w:ascii="仿宋" w:hAnsi="仿宋" w:eastAsia="仿宋"/>
          <w:color w:val="auto"/>
          <w:kern w:val="0"/>
          <w:sz w:val="28"/>
          <w:szCs w:val="28"/>
          <w:highlight w:val="none"/>
        </w:rPr>
        <w:t>。</w:t>
      </w:r>
    </w:p>
    <w:p>
      <w:pPr>
        <w:keepNext w:val="0"/>
        <w:keepLines w:val="0"/>
        <w:pageBreakBefore w:val="0"/>
        <w:widowControl/>
        <w:kinsoku/>
        <w:wordWrap/>
        <w:overflowPunct/>
        <w:topLinePunct w:val="0"/>
        <w:autoSpaceDE/>
        <w:autoSpaceDN/>
        <w:bidi w:val="0"/>
        <w:spacing w:line="480" w:lineRule="exact"/>
        <w:ind w:firstLine="480"/>
        <w:jc w:val="left"/>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4、同意从中选日起至我们双方签订的合同有效期内遵守本</w:t>
      </w:r>
      <w:r>
        <w:rPr>
          <w:rFonts w:hint="eastAsia" w:ascii="仿宋" w:hAnsi="仿宋" w:eastAsia="仿宋"/>
          <w:color w:val="auto"/>
          <w:spacing w:val="15"/>
          <w:kern w:val="0"/>
          <w:sz w:val="28"/>
          <w:szCs w:val="28"/>
          <w:highlight w:val="none"/>
          <w:lang w:val="en-US" w:eastAsia="zh-CN"/>
        </w:rPr>
        <w:t>参选文件</w:t>
      </w:r>
      <w:r>
        <w:rPr>
          <w:rFonts w:hint="eastAsia" w:ascii="仿宋" w:hAnsi="仿宋" w:eastAsia="仿宋"/>
          <w:color w:val="auto"/>
          <w:kern w:val="0"/>
          <w:sz w:val="28"/>
          <w:szCs w:val="28"/>
          <w:highlight w:val="none"/>
        </w:rPr>
        <w:t>的各项承诺。本</w:t>
      </w:r>
      <w:r>
        <w:rPr>
          <w:rFonts w:hint="eastAsia" w:ascii="仿宋" w:hAnsi="仿宋" w:eastAsia="仿宋"/>
          <w:color w:val="auto"/>
          <w:spacing w:val="15"/>
          <w:kern w:val="0"/>
          <w:sz w:val="28"/>
          <w:szCs w:val="28"/>
          <w:highlight w:val="none"/>
          <w:lang w:val="en-US" w:eastAsia="zh-CN"/>
        </w:rPr>
        <w:t>参选文件</w:t>
      </w:r>
      <w:r>
        <w:rPr>
          <w:rFonts w:hint="eastAsia" w:ascii="仿宋" w:hAnsi="仿宋" w:eastAsia="仿宋"/>
          <w:color w:val="auto"/>
          <w:kern w:val="0"/>
          <w:sz w:val="28"/>
          <w:szCs w:val="28"/>
          <w:highlight w:val="none"/>
        </w:rPr>
        <w:t>始终将对我方具有法律约束力。</w:t>
      </w:r>
    </w:p>
    <w:p>
      <w:pPr>
        <w:keepNext w:val="0"/>
        <w:keepLines w:val="0"/>
        <w:pageBreakBefore w:val="0"/>
        <w:widowControl/>
        <w:kinsoku/>
        <w:wordWrap/>
        <w:overflowPunct/>
        <w:topLinePunct w:val="0"/>
        <w:autoSpaceDE/>
        <w:autoSpaceDN/>
        <w:bidi w:val="0"/>
        <w:spacing w:line="480" w:lineRule="exact"/>
        <w:ind w:firstLine="480"/>
        <w:jc w:val="left"/>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5、我方承诺，若中选，本</w:t>
      </w:r>
      <w:r>
        <w:rPr>
          <w:rFonts w:hint="eastAsia" w:ascii="仿宋" w:hAnsi="仿宋" w:eastAsia="仿宋"/>
          <w:color w:val="auto"/>
          <w:spacing w:val="15"/>
          <w:kern w:val="0"/>
          <w:sz w:val="28"/>
          <w:szCs w:val="28"/>
          <w:highlight w:val="none"/>
          <w:lang w:val="en-US" w:eastAsia="zh-CN"/>
        </w:rPr>
        <w:t>参选文件</w:t>
      </w:r>
      <w:r>
        <w:rPr>
          <w:rFonts w:hint="eastAsia" w:ascii="仿宋" w:hAnsi="仿宋" w:eastAsia="仿宋"/>
          <w:color w:val="auto"/>
          <w:kern w:val="0"/>
          <w:sz w:val="28"/>
          <w:szCs w:val="28"/>
          <w:highlight w:val="none"/>
        </w:rPr>
        <w:t>中人员安排不做更换。</w:t>
      </w:r>
    </w:p>
    <w:p>
      <w:pPr>
        <w:keepNext w:val="0"/>
        <w:keepLines w:val="0"/>
        <w:pageBreakBefore w:val="0"/>
        <w:widowControl/>
        <w:kinsoku/>
        <w:wordWrap/>
        <w:overflowPunct/>
        <w:topLinePunct w:val="0"/>
        <w:autoSpaceDE/>
        <w:autoSpaceDN/>
        <w:bidi w:val="0"/>
        <w:spacing w:line="480" w:lineRule="exact"/>
        <w:ind w:firstLine="480"/>
        <w:jc w:val="left"/>
        <w:rPr>
          <w:rFonts w:hint="default" w:ascii="仿宋" w:hAnsi="仿宋" w:eastAsia="仿宋"/>
          <w:color w:val="auto"/>
          <w:kern w:val="0"/>
          <w:sz w:val="28"/>
          <w:szCs w:val="28"/>
          <w:highlight w:val="none"/>
          <w:lang w:val="en-US" w:eastAsia="zh-CN"/>
        </w:rPr>
      </w:pPr>
      <w:r>
        <w:rPr>
          <w:rFonts w:hint="eastAsia" w:ascii="仿宋" w:hAnsi="仿宋" w:eastAsia="仿宋"/>
          <w:color w:val="auto"/>
          <w:kern w:val="0"/>
          <w:sz w:val="28"/>
          <w:szCs w:val="28"/>
          <w:highlight w:val="none"/>
          <w:lang w:val="en-US" w:eastAsia="zh-CN"/>
        </w:rPr>
        <w:t>6、</w:t>
      </w:r>
      <w:r>
        <w:rPr>
          <w:rFonts w:hint="eastAsia" w:ascii="仿宋" w:hAnsi="仿宋" w:eastAsia="仿宋"/>
          <w:color w:val="auto"/>
          <w:kern w:val="0"/>
          <w:sz w:val="28"/>
          <w:szCs w:val="28"/>
          <w:highlight w:val="none"/>
        </w:rPr>
        <w:t>我方承诺遵守</w:t>
      </w:r>
      <w:r>
        <w:rPr>
          <w:rFonts w:hint="eastAsia" w:ascii="仿宋" w:hAnsi="仿宋" w:eastAsia="仿宋"/>
          <w:color w:val="auto"/>
          <w:kern w:val="0"/>
          <w:sz w:val="28"/>
          <w:szCs w:val="28"/>
          <w:highlight w:val="none"/>
          <w:lang w:val="en-US" w:eastAsia="zh-CN"/>
        </w:rPr>
        <w:t>比选</w:t>
      </w:r>
      <w:r>
        <w:rPr>
          <w:rFonts w:hint="eastAsia" w:ascii="仿宋" w:hAnsi="仿宋" w:eastAsia="仿宋"/>
          <w:color w:val="auto"/>
          <w:kern w:val="0"/>
          <w:sz w:val="28"/>
          <w:szCs w:val="28"/>
          <w:highlight w:val="none"/>
        </w:rPr>
        <w:t>文件关联要求的规定，</w:t>
      </w:r>
      <w:r>
        <w:rPr>
          <w:rFonts w:hint="eastAsia" w:ascii="仿宋" w:hAnsi="仿宋" w:eastAsia="仿宋"/>
          <w:color w:val="auto"/>
          <w:kern w:val="0"/>
          <w:sz w:val="28"/>
          <w:szCs w:val="28"/>
          <w:highlight w:val="none"/>
          <w:lang w:val="en-US" w:eastAsia="zh-CN"/>
        </w:rPr>
        <w:t>即参选人法定代表人或负责人为同一人或者存在控股、管理关系的不同参选人，不得同时参加本次比选；若违反本承诺，投标及中标无效，并自愿承担招标人的全部损失及相关法律责任，自愿接受招标人的处罚决定。</w:t>
      </w:r>
    </w:p>
    <w:p>
      <w:pPr>
        <w:keepNext w:val="0"/>
        <w:keepLines w:val="0"/>
        <w:pageBreakBefore w:val="0"/>
        <w:widowControl/>
        <w:kinsoku/>
        <w:wordWrap/>
        <w:overflowPunct/>
        <w:topLinePunct w:val="0"/>
        <w:autoSpaceDE/>
        <w:autoSpaceDN/>
        <w:bidi w:val="0"/>
        <w:spacing w:line="480" w:lineRule="exact"/>
        <w:jc w:val="left"/>
        <w:outlineLvl w:val="9"/>
        <w:rPr>
          <w:rFonts w:ascii="仿宋" w:hAnsi="仿宋" w:eastAsia="仿宋"/>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ind w:firstLine="480"/>
        <w:jc w:val="left"/>
        <w:outlineLvl w:val="9"/>
        <w:rPr>
          <w:rFonts w:ascii="仿宋" w:hAnsi="仿宋" w:eastAsia="仿宋"/>
          <w:color w:val="auto"/>
          <w:kern w:val="0"/>
          <w:sz w:val="28"/>
          <w:szCs w:val="28"/>
          <w:highlight w:val="none"/>
        </w:rPr>
      </w:pPr>
      <w:r>
        <w:rPr>
          <w:rFonts w:hint="default" w:ascii="仿宋" w:hAnsi="仿宋" w:eastAsia="仿宋"/>
          <w:color w:val="auto"/>
          <w:kern w:val="0"/>
          <w:sz w:val="28"/>
          <w:szCs w:val="28"/>
          <w:highlight w:val="none"/>
          <w:lang w:eastAsia="zh-CN"/>
        </w:rPr>
        <w:t>参选单位</w:t>
      </w:r>
      <w:r>
        <w:rPr>
          <w:rFonts w:hint="eastAsia" w:ascii="仿宋" w:hAnsi="仿宋" w:eastAsia="仿宋"/>
          <w:color w:val="auto"/>
          <w:kern w:val="0"/>
          <w:sz w:val="28"/>
          <w:szCs w:val="28"/>
          <w:highlight w:val="none"/>
        </w:rPr>
        <w:t>：（公章）</w:t>
      </w:r>
    </w:p>
    <w:p>
      <w:pPr>
        <w:keepNext w:val="0"/>
        <w:keepLines w:val="0"/>
        <w:pageBreakBefore w:val="0"/>
        <w:widowControl/>
        <w:kinsoku/>
        <w:wordWrap/>
        <w:overflowPunct/>
        <w:topLinePunct w:val="0"/>
        <w:autoSpaceDE/>
        <w:autoSpaceDN/>
        <w:bidi w:val="0"/>
        <w:spacing w:line="480" w:lineRule="exact"/>
        <w:ind w:firstLine="480"/>
        <w:jc w:val="left"/>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邮政编码：</w:t>
      </w:r>
    </w:p>
    <w:p>
      <w:pPr>
        <w:keepNext w:val="0"/>
        <w:keepLines w:val="0"/>
        <w:pageBreakBefore w:val="0"/>
        <w:widowControl/>
        <w:kinsoku/>
        <w:wordWrap/>
        <w:overflowPunct/>
        <w:topLinePunct w:val="0"/>
        <w:autoSpaceDE/>
        <w:autoSpaceDN/>
        <w:bidi w:val="0"/>
        <w:spacing w:line="480" w:lineRule="exact"/>
        <w:ind w:firstLine="480"/>
        <w:jc w:val="left"/>
        <w:outlineLvl w:val="9"/>
        <w:rPr>
          <w:rFonts w:ascii="仿宋" w:hAnsi="仿宋" w:eastAsia="仿宋"/>
          <w:color w:val="auto"/>
          <w:kern w:val="0"/>
          <w:sz w:val="28"/>
          <w:szCs w:val="28"/>
          <w:highlight w:val="none"/>
        </w:rPr>
      </w:pPr>
      <w:r>
        <w:rPr>
          <w:rFonts w:hint="default" w:ascii="仿宋" w:hAnsi="仿宋" w:eastAsia="仿宋"/>
          <w:color w:val="auto"/>
          <w:kern w:val="0"/>
          <w:sz w:val="28"/>
          <w:szCs w:val="28"/>
          <w:highlight w:val="none"/>
          <w:lang w:eastAsia="zh-CN"/>
        </w:rPr>
        <w:t>参选单位</w:t>
      </w:r>
      <w:r>
        <w:rPr>
          <w:rFonts w:hint="eastAsia" w:ascii="仿宋" w:hAnsi="仿宋" w:eastAsia="仿宋"/>
          <w:color w:val="auto"/>
          <w:kern w:val="0"/>
          <w:sz w:val="28"/>
          <w:szCs w:val="28"/>
          <w:highlight w:val="none"/>
        </w:rPr>
        <w:t>地址：</w:t>
      </w:r>
    </w:p>
    <w:p>
      <w:pPr>
        <w:keepNext w:val="0"/>
        <w:keepLines w:val="0"/>
        <w:pageBreakBefore w:val="0"/>
        <w:widowControl/>
        <w:kinsoku/>
        <w:wordWrap/>
        <w:overflowPunct/>
        <w:topLinePunct w:val="0"/>
        <w:autoSpaceDE/>
        <w:autoSpaceDN/>
        <w:bidi w:val="0"/>
        <w:spacing w:line="480" w:lineRule="exact"/>
        <w:ind w:firstLine="480"/>
        <w:jc w:val="left"/>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法定代表人或其授权的代理人：（章）</w:t>
      </w:r>
    </w:p>
    <w:p>
      <w:pPr>
        <w:keepNext w:val="0"/>
        <w:keepLines w:val="0"/>
        <w:pageBreakBefore w:val="0"/>
        <w:widowControl/>
        <w:kinsoku/>
        <w:wordWrap/>
        <w:overflowPunct/>
        <w:topLinePunct w:val="0"/>
        <w:autoSpaceDE/>
        <w:autoSpaceDN/>
        <w:bidi w:val="0"/>
        <w:spacing w:line="480" w:lineRule="exact"/>
        <w:ind w:firstLine="480"/>
        <w:jc w:val="left"/>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联系电话：</w:t>
      </w:r>
    </w:p>
    <w:p>
      <w:pPr>
        <w:keepNext w:val="0"/>
        <w:keepLines w:val="0"/>
        <w:pageBreakBefore w:val="0"/>
        <w:widowControl/>
        <w:kinsoku/>
        <w:wordWrap/>
        <w:overflowPunct/>
        <w:topLinePunct w:val="0"/>
        <w:autoSpaceDE/>
        <w:autoSpaceDN/>
        <w:bidi w:val="0"/>
        <w:spacing w:line="480" w:lineRule="exact"/>
        <w:ind w:firstLine="480"/>
        <w:jc w:val="left"/>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传真号码：</w:t>
      </w:r>
    </w:p>
    <w:p>
      <w:pPr>
        <w:keepNext w:val="0"/>
        <w:keepLines w:val="0"/>
        <w:pageBreakBefore w:val="0"/>
        <w:widowControl/>
        <w:kinsoku/>
        <w:wordWrap/>
        <w:overflowPunct/>
        <w:topLinePunct w:val="0"/>
        <w:autoSpaceDE/>
        <w:autoSpaceDN/>
        <w:bidi w:val="0"/>
        <w:spacing w:line="480" w:lineRule="exact"/>
        <w:jc w:val="left"/>
        <w:outlineLvl w:val="9"/>
        <w:rPr>
          <w:rFonts w:ascii="仿宋" w:hAnsi="仿宋" w:eastAsia="仿宋"/>
          <w:color w:val="auto"/>
          <w:kern w:val="0"/>
          <w:sz w:val="28"/>
          <w:szCs w:val="28"/>
          <w:highlight w:val="none"/>
        </w:rPr>
      </w:pPr>
    </w:p>
    <w:p>
      <w:pPr>
        <w:pStyle w:val="12"/>
        <w:outlineLvl w:val="9"/>
        <w:rPr>
          <w:color w:val="auto"/>
          <w:highlight w:val="none"/>
        </w:rPr>
      </w:pPr>
    </w:p>
    <w:p>
      <w:pPr>
        <w:keepNext w:val="0"/>
        <w:keepLines w:val="0"/>
        <w:pageBreakBefore w:val="0"/>
        <w:widowControl/>
        <w:kinsoku/>
        <w:wordWrap/>
        <w:overflowPunct/>
        <w:topLinePunct w:val="0"/>
        <w:autoSpaceDE/>
        <w:autoSpaceDN/>
        <w:bidi w:val="0"/>
        <w:spacing w:line="480" w:lineRule="exact"/>
        <w:ind w:firstLine="480"/>
        <w:jc w:val="left"/>
        <w:outlineLvl w:val="9"/>
        <w:rPr>
          <w:color w:val="auto"/>
          <w:kern w:val="0"/>
          <w:szCs w:val="21"/>
          <w:highlight w:val="none"/>
        </w:rPr>
      </w:pPr>
      <w:r>
        <w:rPr>
          <w:rFonts w:hint="eastAsia" w:ascii="仿宋" w:hAnsi="仿宋" w:eastAsia="仿宋"/>
          <w:color w:val="auto"/>
          <w:kern w:val="0"/>
          <w:sz w:val="28"/>
          <w:szCs w:val="28"/>
          <w:highlight w:val="none"/>
        </w:rPr>
        <w:t xml:space="preserve">                        </w:t>
      </w:r>
      <w:r>
        <w:rPr>
          <w:rFonts w:hint="eastAsia" w:ascii="仿宋" w:hAnsi="仿宋" w:eastAsia="仿宋"/>
          <w:color w:val="auto"/>
          <w:kern w:val="0"/>
          <w:sz w:val="28"/>
          <w:szCs w:val="28"/>
          <w:highlight w:val="none"/>
          <w:lang w:val="en-US" w:eastAsia="zh-CN"/>
        </w:rPr>
        <w:t xml:space="preserve">   </w:t>
      </w:r>
      <w:r>
        <w:rPr>
          <w:rFonts w:hint="eastAsia" w:ascii="仿宋" w:hAnsi="仿宋" w:eastAsia="仿宋"/>
          <w:color w:val="auto"/>
          <w:kern w:val="0"/>
          <w:sz w:val="28"/>
          <w:szCs w:val="28"/>
          <w:highlight w:val="none"/>
        </w:rPr>
        <w:t xml:space="preserve">  </w:t>
      </w:r>
      <w:r>
        <w:rPr>
          <w:rFonts w:hint="eastAsia" w:ascii="仿宋" w:hAnsi="仿宋" w:eastAsia="仿宋"/>
          <w:color w:val="auto"/>
          <w:kern w:val="0"/>
          <w:sz w:val="28"/>
          <w:szCs w:val="28"/>
          <w:highlight w:val="none"/>
          <w:lang w:val="en-US" w:eastAsia="zh-CN"/>
        </w:rPr>
        <w:t xml:space="preserve"> </w:t>
      </w:r>
      <w:r>
        <w:rPr>
          <w:rFonts w:hint="eastAsia" w:ascii="仿宋" w:hAnsi="仿宋" w:eastAsia="仿宋"/>
          <w:color w:val="auto"/>
          <w:kern w:val="0"/>
          <w:sz w:val="28"/>
          <w:szCs w:val="28"/>
          <w:highlight w:val="none"/>
        </w:rPr>
        <w:t>日期：   年   月   日</w:t>
      </w:r>
    </w:p>
    <w:p>
      <w:pPr>
        <w:rPr>
          <w:rFonts w:hint="eastAsia" w:ascii="宋体" w:hAnsi="宋体" w:eastAsia="宋体"/>
          <w:b/>
          <w:bCs/>
          <w:color w:val="auto"/>
          <w:spacing w:val="15"/>
          <w:kern w:val="0"/>
          <w:sz w:val="28"/>
          <w:szCs w:val="28"/>
          <w:highlight w:val="none"/>
          <w:lang w:val="en-US" w:eastAsia="zh-CN"/>
        </w:rPr>
      </w:pPr>
      <w:r>
        <w:rPr>
          <w:rFonts w:hint="eastAsia" w:ascii="宋体" w:hAnsi="宋体" w:eastAsia="宋体"/>
          <w:b/>
          <w:bCs/>
          <w:color w:val="auto"/>
          <w:spacing w:val="15"/>
          <w:kern w:val="0"/>
          <w:sz w:val="28"/>
          <w:szCs w:val="28"/>
          <w:highlight w:val="none"/>
          <w:lang w:val="en-US" w:eastAsia="zh-CN"/>
        </w:rPr>
        <w:t>附件3</w:t>
      </w:r>
    </w:p>
    <w:p>
      <w:pPr>
        <w:keepNext w:val="0"/>
        <w:keepLines w:val="0"/>
        <w:pageBreakBefore w:val="0"/>
        <w:widowControl/>
        <w:kinsoku/>
        <w:wordWrap/>
        <w:overflowPunct/>
        <w:topLinePunct w:val="0"/>
        <w:autoSpaceDE/>
        <w:autoSpaceDN/>
        <w:bidi w:val="0"/>
        <w:spacing w:line="480" w:lineRule="exact"/>
        <w:ind w:firstLine="560"/>
        <w:jc w:val="center"/>
        <w:outlineLvl w:val="2"/>
        <w:rPr>
          <w:rFonts w:hint="eastAsia" w:ascii="黑体" w:hAnsi="黑体" w:eastAsia="黑体" w:cs="黑体"/>
          <w:b/>
          <w:bCs/>
          <w:color w:val="auto"/>
          <w:spacing w:val="15"/>
          <w:kern w:val="0"/>
          <w:sz w:val="40"/>
          <w:szCs w:val="40"/>
          <w:highlight w:val="none"/>
        </w:rPr>
      </w:pPr>
      <w:r>
        <w:rPr>
          <w:rFonts w:hint="eastAsia" w:ascii="黑体" w:hAnsi="黑体" w:eastAsia="黑体" w:cs="黑体"/>
          <w:b/>
          <w:bCs/>
          <w:color w:val="auto"/>
          <w:spacing w:val="15"/>
          <w:kern w:val="0"/>
          <w:sz w:val="40"/>
          <w:szCs w:val="40"/>
          <w:highlight w:val="none"/>
        </w:rPr>
        <w:t>法定代表人身份证明</w:t>
      </w:r>
    </w:p>
    <w:p>
      <w:pPr>
        <w:adjustRightInd w:val="0"/>
        <w:snapToGrid w:val="0"/>
        <w:spacing w:line="360" w:lineRule="auto"/>
        <w:outlineLvl w:val="9"/>
        <w:rPr>
          <w:rFonts w:hint="eastAsia" w:ascii="仿宋_GB2312" w:hAnsi="华文仿宋" w:eastAsia="仿宋_GB2312"/>
          <w:color w:val="auto"/>
          <w:sz w:val="28"/>
          <w:szCs w:val="28"/>
          <w:highlight w:val="none"/>
        </w:rPr>
      </w:pPr>
    </w:p>
    <w:p>
      <w:pPr>
        <w:adjustRightInd w:val="0"/>
        <w:snapToGrid w:val="0"/>
        <w:spacing w:line="360" w:lineRule="auto"/>
        <w:ind w:firstLine="770" w:firstLineChars="275"/>
        <w:outlineLvl w:val="9"/>
        <w:rPr>
          <w:rFonts w:hint="eastAsia" w:ascii="仿宋" w:hAnsi="仿宋" w:eastAsia="仿宋" w:cs="仿宋"/>
          <w:color w:val="auto"/>
          <w:sz w:val="28"/>
          <w:szCs w:val="28"/>
          <w:highlight w:val="none"/>
          <w:u w:val="single"/>
        </w:rPr>
      </w:pPr>
      <w:r>
        <w:rPr>
          <w:rFonts w:hint="eastAsia" w:ascii="仿宋" w:hAnsi="仿宋" w:eastAsia="仿宋"/>
          <w:color w:val="auto"/>
          <w:kern w:val="0"/>
          <w:sz w:val="28"/>
          <w:szCs w:val="28"/>
          <w:highlight w:val="none"/>
          <w:lang w:val="en-US" w:eastAsia="zh-CN"/>
        </w:rPr>
        <w:t>参选人</w:t>
      </w:r>
      <w:r>
        <w:rPr>
          <w:rFonts w:hint="eastAsia" w:ascii="仿宋" w:hAnsi="仿宋" w:eastAsia="仿宋" w:cs="仿宋"/>
          <w:color w:val="auto"/>
          <w:sz w:val="28"/>
          <w:szCs w:val="28"/>
          <w:highlight w:val="none"/>
        </w:rPr>
        <w:t>名称：</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p>
    <w:p>
      <w:pPr>
        <w:adjustRightInd w:val="0"/>
        <w:snapToGrid w:val="0"/>
        <w:spacing w:line="360" w:lineRule="auto"/>
        <w:ind w:firstLine="770" w:firstLineChars="275"/>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单位性质：</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p>
    <w:p>
      <w:pPr>
        <w:adjustRightInd w:val="0"/>
        <w:snapToGrid w:val="0"/>
        <w:spacing w:line="360" w:lineRule="auto"/>
        <w:ind w:firstLine="770" w:firstLineChars="275"/>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成立时间：</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p>
    <w:p>
      <w:pPr>
        <w:adjustRightInd w:val="0"/>
        <w:snapToGrid w:val="0"/>
        <w:spacing w:line="360" w:lineRule="auto"/>
        <w:ind w:firstLine="770" w:firstLineChars="275"/>
        <w:outlineLvl w:val="9"/>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经营期限：</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p>
    <w:p>
      <w:pPr>
        <w:adjustRightInd w:val="0"/>
        <w:snapToGrid w:val="0"/>
        <w:spacing w:line="360" w:lineRule="auto"/>
        <w:ind w:firstLine="770" w:firstLineChars="275"/>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姓名：</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性别：</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年龄：</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职务：</w:t>
      </w:r>
      <w:r>
        <w:rPr>
          <w:rFonts w:hint="eastAsia" w:ascii="仿宋" w:hAnsi="仿宋" w:eastAsia="仿宋" w:cs="仿宋"/>
          <w:color w:val="auto"/>
          <w:sz w:val="28"/>
          <w:szCs w:val="28"/>
          <w:highlight w:val="none"/>
          <w:u w:val="single"/>
        </w:rPr>
        <w:t xml:space="preserve"> </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系</w:t>
      </w:r>
      <w:r>
        <w:rPr>
          <w:rFonts w:hint="eastAsia" w:ascii="仿宋" w:hAnsi="仿宋" w:eastAsia="仿宋" w:cs="仿宋"/>
          <w:b/>
          <w:color w:val="auto"/>
          <w:sz w:val="28"/>
          <w:szCs w:val="28"/>
          <w:highlight w:val="none"/>
          <w:u w:val="single"/>
        </w:rPr>
        <w:t xml:space="preserve">           </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的法定代表人。</w:t>
      </w:r>
    </w:p>
    <w:p>
      <w:pPr>
        <w:adjustRightInd w:val="0"/>
        <w:snapToGrid w:val="0"/>
        <w:spacing w:line="360" w:lineRule="auto"/>
        <w:ind w:firstLine="770" w:firstLineChars="275"/>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特此证明。</w:t>
      </w:r>
    </w:p>
    <w:tbl>
      <w:tblPr>
        <w:tblStyle w:val="13"/>
        <w:tblpPr w:leftFromText="180" w:rightFromText="180" w:vertAnchor="text" w:horzAnchor="page" w:tblpX="1862" w:tblpY="35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526" w:hRule="atLeast"/>
        </w:trPr>
        <w:tc>
          <w:tcPr>
            <w:tcW w:w="8528" w:type="dxa"/>
            <w:noWrap w:val="0"/>
            <w:vAlign w:val="center"/>
          </w:tcPr>
          <w:p>
            <w:pPr>
              <w:adjustRightInd w:val="0"/>
              <w:snapToGrid w:val="0"/>
              <w:spacing w:before="120" w:beforeLines="50" w:line="360" w:lineRule="auto"/>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法定代表人（单位负责人）身份证复印件（正反面）</w:t>
            </w:r>
          </w:p>
        </w:tc>
      </w:tr>
    </w:tbl>
    <w:p>
      <w:pPr>
        <w:adjustRightInd w:val="0"/>
        <w:snapToGrid w:val="0"/>
        <w:spacing w:line="360" w:lineRule="auto"/>
        <w:outlineLvl w:val="9"/>
        <w:rPr>
          <w:rFonts w:hint="eastAsia" w:ascii="仿宋" w:hAnsi="仿宋" w:eastAsia="仿宋" w:cs="仿宋"/>
          <w:color w:val="auto"/>
          <w:sz w:val="28"/>
          <w:szCs w:val="28"/>
          <w:highlight w:val="none"/>
        </w:rPr>
      </w:pPr>
    </w:p>
    <w:p>
      <w:pPr>
        <w:adjustRightInd w:val="0"/>
        <w:snapToGrid w:val="0"/>
        <w:spacing w:line="360" w:lineRule="auto"/>
        <w:outlineLvl w:val="9"/>
        <w:rPr>
          <w:rFonts w:hint="eastAsia" w:ascii="仿宋" w:hAnsi="仿宋" w:eastAsia="仿宋" w:cs="仿宋"/>
          <w:color w:val="auto"/>
          <w:sz w:val="28"/>
          <w:szCs w:val="28"/>
          <w:highlight w:val="none"/>
        </w:rPr>
      </w:pPr>
    </w:p>
    <w:p>
      <w:pPr>
        <w:wordWrap w:val="0"/>
        <w:adjustRightInd w:val="0"/>
        <w:snapToGrid w:val="0"/>
        <w:spacing w:line="360" w:lineRule="auto"/>
        <w:ind w:firstLine="2511" w:firstLineChars="897"/>
        <w:jc w:val="right"/>
        <w:outlineLvl w:val="9"/>
        <w:rPr>
          <w:rFonts w:hint="eastAsia" w:ascii="仿宋" w:hAnsi="仿宋" w:eastAsia="仿宋" w:cs="仿宋"/>
          <w:color w:val="auto"/>
          <w:sz w:val="28"/>
          <w:szCs w:val="28"/>
          <w:highlight w:val="none"/>
        </w:rPr>
      </w:pPr>
      <w:r>
        <w:rPr>
          <w:rFonts w:hint="default" w:ascii="仿宋" w:hAnsi="仿宋" w:eastAsia="仿宋" w:cs="仿宋"/>
          <w:color w:val="auto"/>
          <w:sz w:val="28"/>
          <w:szCs w:val="28"/>
          <w:highlight w:val="none"/>
          <w:lang w:eastAsia="zh-CN"/>
        </w:rPr>
        <w:t>参选单位</w:t>
      </w:r>
      <w:r>
        <w:rPr>
          <w:rFonts w:hint="eastAsia" w:ascii="仿宋" w:hAnsi="仿宋" w:eastAsia="仿宋" w:cs="仿宋"/>
          <w:color w:val="auto"/>
          <w:sz w:val="28"/>
          <w:szCs w:val="28"/>
          <w:highlight w:val="none"/>
        </w:rPr>
        <w:t>（公章）：</w:t>
      </w:r>
      <w:r>
        <w:rPr>
          <w:rFonts w:hint="eastAsia" w:ascii="仿宋" w:hAnsi="仿宋" w:eastAsia="仿宋" w:cs="仿宋"/>
          <w:color w:val="auto"/>
          <w:sz w:val="28"/>
          <w:szCs w:val="28"/>
          <w:highlight w:val="none"/>
          <w:u w:val="single"/>
        </w:rPr>
        <w:t xml:space="preserve">                     </w:t>
      </w:r>
    </w:p>
    <w:p>
      <w:pPr>
        <w:adjustRightInd w:val="0"/>
        <w:snapToGrid w:val="0"/>
        <w:spacing w:line="360" w:lineRule="auto"/>
        <w:ind w:firstLine="2511" w:firstLineChars="897"/>
        <w:outlineLvl w:val="9"/>
        <w:rPr>
          <w:rFonts w:hint="eastAsia" w:ascii="仿宋" w:hAnsi="仿宋" w:eastAsia="仿宋" w:cs="仿宋"/>
          <w:color w:val="auto"/>
          <w:sz w:val="28"/>
          <w:szCs w:val="28"/>
          <w:highlight w:val="none"/>
        </w:rPr>
      </w:pPr>
    </w:p>
    <w:p>
      <w:pPr>
        <w:wordWrap w:val="0"/>
        <w:adjustRightInd w:val="0"/>
        <w:snapToGrid w:val="0"/>
        <w:spacing w:line="360" w:lineRule="auto"/>
        <w:ind w:firstLine="2511" w:firstLineChars="897"/>
        <w:jc w:val="right"/>
        <w:outlineLvl w:val="9"/>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 xml:space="preserve">年    月   日 </w:t>
      </w:r>
    </w:p>
    <w:p>
      <w:pPr>
        <w:widowControl/>
        <w:topLinePunct/>
        <w:spacing w:line="620" w:lineRule="exact"/>
        <w:outlineLvl w:val="9"/>
        <w:rPr>
          <w:rFonts w:hint="eastAsia" w:ascii="仿宋" w:hAnsi="仿宋" w:eastAsia="仿宋" w:cs="仿宋"/>
          <w:color w:val="auto"/>
          <w:kern w:val="0"/>
          <w:sz w:val="28"/>
          <w:szCs w:val="28"/>
          <w:highlight w:val="none"/>
          <w:lang w:val="en-US" w:eastAsia="zh-CN"/>
        </w:rPr>
      </w:pPr>
    </w:p>
    <w:p>
      <w:pPr>
        <w:widowControl/>
        <w:topLinePunct/>
        <w:spacing w:line="620" w:lineRule="exact"/>
        <w:outlineLvl w:val="9"/>
        <w:rPr>
          <w:color w:val="auto"/>
          <w:kern w:val="0"/>
          <w:szCs w:val="21"/>
          <w:highlight w:val="none"/>
        </w:rPr>
      </w:pPr>
      <w:r>
        <w:rPr>
          <w:rFonts w:hint="eastAsia" w:ascii="仿宋" w:hAnsi="仿宋" w:eastAsia="仿宋" w:cs="仿宋"/>
          <w:b/>
          <w:bCs/>
          <w:color w:val="auto"/>
          <w:kern w:val="0"/>
          <w:sz w:val="24"/>
          <w:szCs w:val="24"/>
          <w:highlight w:val="none"/>
          <w:lang w:val="en-US" w:eastAsia="zh-CN"/>
        </w:rPr>
        <w:t>注</w:t>
      </w:r>
      <w:r>
        <w:rPr>
          <w:rFonts w:hint="eastAsia" w:ascii="仿宋" w:hAnsi="仿宋" w:eastAsia="仿宋" w:cs="仿宋"/>
          <w:b/>
          <w:bCs/>
          <w:color w:val="auto"/>
          <w:kern w:val="0"/>
          <w:sz w:val="24"/>
          <w:szCs w:val="24"/>
          <w:highlight w:val="none"/>
        </w:rPr>
        <w:t>：</w:t>
      </w:r>
      <w:r>
        <w:rPr>
          <w:rFonts w:hint="eastAsia" w:ascii="仿宋" w:hAnsi="仿宋" w:eastAsia="仿宋" w:cs="仿宋"/>
          <w:b/>
          <w:bCs/>
          <w:color w:val="auto"/>
          <w:kern w:val="0"/>
          <w:sz w:val="24"/>
          <w:szCs w:val="24"/>
          <w:highlight w:val="none"/>
          <w:lang w:val="en-US" w:eastAsia="zh-CN"/>
        </w:rPr>
        <w:t>参选人</w:t>
      </w:r>
      <w:r>
        <w:rPr>
          <w:rFonts w:hint="eastAsia" w:ascii="仿宋" w:hAnsi="仿宋" w:eastAsia="仿宋" w:cs="仿宋"/>
          <w:b/>
          <w:bCs/>
          <w:color w:val="auto"/>
          <w:kern w:val="0"/>
          <w:sz w:val="24"/>
          <w:szCs w:val="24"/>
          <w:highlight w:val="none"/>
        </w:rPr>
        <w:t>代表是</w:t>
      </w:r>
      <w:r>
        <w:rPr>
          <w:rFonts w:hint="eastAsia" w:ascii="仿宋" w:hAnsi="仿宋" w:eastAsia="仿宋" w:cs="仿宋"/>
          <w:b/>
          <w:bCs/>
          <w:color w:val="auto"/>
          <w:kern w:val="0"/>
          <w:sz w:val="24"/>
          <w:szCs w:val="24"/>
          <w:highlight w:val="none"/>
          <w:lang w:val="en-US" w:eastAsia="zh-CN"/>
        </w:rPr>
        <w:t>参选人</w:t>
      </w:r>
      <w:r>
        <w:rPr>
          <w:rFonts w:hint="eastAsia" w:ascii="仿宋" w:hAnsi="仿宋" w:eastAsia="仿宋" w:cs="仿宋"/>
          <w:b/>
          <w:bCs/>
          <w:color w:val="auto"/>
          <w:kern w:val="0"/>
          <w:sz w:val="24"/>
          <w:szCs w:val="24"/>
          <w:highlight w:val="none"/>
        </w:rPr>
        <w:t>法定代表人的，请另单独准备本法定代表人身份证明原件一份，身份验证时单独提交</w:t>
      </w:r>
      <w:r>
        <w:rPr>
          <w:rFonts w:hint="eastAsia" w:ascii="仿宋" w:hAnsi="仿宋" w:eastAsia="仿宋" w:cs="仿宋"/>
          <w:b/>
          <w:bCs/>
          <w:color w:val="auto"/>
          <w:kern w:val="0"/>
          <w:sz w:val="24"/>
          <w:szCs w:val="24"/>
          <w:highlight w:val="none"/>
          <w:lang w:eastAsia="zh-CN"/>
        </w:rPr>
        <w:t>（</w:t>
      </w:r>
      <w:r>
        <w:rPr>
          <w:rFonts w:hint="eastAsia" w:ascii="仿宋" w:hAnsi="仿宋" w:eastAsia="仿宋" w:cs="仿宋"/>
          <w:b/>
          <w:bCs/>
          <w:color w:val="auto"/>
          <w:kern w:val="0"/>
          <w:sz w:val="24"/>
          <w:szCs w:val="24"/>
          <w:highlight w:val="none"/>
          <w:lang w:val="en-US" w:eastAsia="zh-CN"/>
        </w:rPr>
        <w:t>同时需验</w:t>
      </w:r>
      <w:r>
        <w:rPr>
          <w:rFonts w:hint="eastAsia" w:ascii="仿宋" w:hAnsi="仿宋" w:eastAsia="仿宋" w:cs="仿宋"/>
          <w:b/>
          <w:bCs/>
          <w:color w:val="auto"/>
          <w:kern w:val="0"/>
          <w:sz w:val="24"/>
          <w:szCs w:val="24"/>
          <w:highlight w:val="none"/>
        </w:rPr>
        <w:t>法定代表人</w:t>
      </w:r>
      <w:r>
        <w:rPr>
          <w:rFonts w:hint="eastAsia" w:ascii="仿宋" w:hAnsi="仿宋" w:eastAsia="仿宋" w:cs="仿宋"/>
          <w:b/>
          <w:bCs/>
          <w:color w:val="auto"/>
          <w:kern w:val="0"/>
          <w:sz w:val="24"/>
          <w:szCs w:val="24"/>
          <w:highlight w:val="none"/>
          <w:lang w:val="en-US" w:eastAsia="zh-CN"/>
        </w:rPr>
        <w:t>身份证原件</w:t>
      </w:r>
      <w:r>
        <w:rPr>
          <w:rFonts w:hint="eastAsia" w:ascii="仿宋" w:hAnsi="仿宋" w:eastAsia="仿宋" w:cs="仿宋"/>
          <w:b/>
          <w:bCs/>
          <w:color w:val="auto"/>
          <w:kern w:val="0"/>
          <w:sz w:val="24"/>
          <w:szCs w:val="24"/>
          <w:highlight w:val="none"/>
          <w:lang w:eastAsia="zh-CN"/>
        </w:rPr>
        <w:t>）</w:t>
      </w:r>
      <w:r>
        <w:rPr>
          <w:rFonts w:hint="eastAsia" w:ascii="仿宋" w:hAnsi="仿宋" w:eastAsia="仿宋" w:cs="仿宋"/>
          <w:b/>
          <w:bCs/>
          <w:color w:val="auto"/>
          <w:kern w:val="0"/>
          <w:sz w:val="24"/>
          <w:szCs w:val="24"/>
          <w:highlight w:val="none"/>
        </w:rPr>
        <w:t>。未递交的视同身份验证不通过，</w:t>
      </w:r>
      <w:r>
        <w:rPr>
          <w:rFonts w:hint="eastAsia" w:ascii="仿宋" w:hAnsi="仿宋" w:eastAsia="仿宋" w:cs="仿宋"/>
          <w:b/>
          <w:bCs/>
          <w:color w:val="auto"/>
          <w:kern w:val="0"/>
          <w:sz w:val="24"/>
          <w:szCs w:val="24"/>
          <w:highlight w:val="none"/>
          <w:lang w:val="en-US" w:eastAsia="zh-CN"/>
        </w:rPr>
        <w:t>自动放弃比选资格</w:t>
      </w:r>
      <w:r>
        <w:rPr>
          <w:rFonts w:hint="eastAsia" w:ascii="仿宋" w:hAnsi="仿宋" w:eastAsia="仿宋" w:cs="仿宋"/>
          <w:color w:val="auto"/>
          <w:kern w:val="0"/>
          <w:sz w:val="24"/>
          <w:szCs w:val="24"/>
          <w:highlight w:val="none"/>
        </w:rPr>
        <w:t>。</w:t>
      </w:r>
    </w:p>
    <w:p>
      <w:pPr>
        <w:rPr>
          <w:rFonts w:hint="eastAsia" w:ascii="宋体" w:hAnsi="宋体" w:eastAsia="宋体"/>
          <w:b/>
          <w:bCs/>
          <w:color w:val="auto"/>
          <w:spacing w:val="15"/>
          <w:kern w:val="0"/>
          <w:sz w:val="28"/>
          <w:szCs w:val="28"/>
          <w:highlight w:val="none"/>
          <w:lang w:val="en-US" w:eastAsia="zh-CN"/>
        </w:rPr>
      </w:pPr>
      <w:r>
        <w:rPr>
          <w:rFonts w:hint="eastAsia" w:ascii="宋体" w:hAnsi="宋体" w:eastAsia="宋体"/>
          <w:b/>
          <w:bCs/>
          <w:color w:val="auto"/>
          <w:spacing w:val="15"/>
          <w:kern w:val="0"/>
          <w:sz w:val="28"/>
          <w:szCs w:val="28"/>
          <w:highlight w:val="none"/>
          <w:lang w:val="en-US" w:eastAsia="zh-CN"/>
        </w:rPr>
        <w:br w:type="page"/>
      </w:r>
    </w:p>
    <w:p>
      <w:pPr>
        <w:keepNext w:val="0"/>
        <w:keepLines w:val="0"/>
        <w:pageBreakBefore w:val="0"/>
        <w:kinsoku/>
        <w:wordWrap/>
        <w:overflowPunct/>
        <w:topLinePunct w:val="0"/>
        <w:autoSpaceDE/>
        <w:autoSpaceDN/>
        <w:bidi w:val="0"/>
        <w:spacing w:line="480" w:lineRule="exact"/>
        <w:outlineLvl w:val="2"/>
        <w:rPr>
          <w:rFonts w:hint="eastAsia" w:ascii="宋体" w:hAnsi="宋体" w:eastAsia="宋体"/>
          <w:b/>
          <w:bCs/>
          <w:color w:val="auto"/>
          <w:spacing w:val="15"/>
          <w:kern w:val="0"/>
          <w:sz w:val="28"/>
          <w:szCs w:val="28"/>
          <w:highlight w:val="none"/>
          <w:lang w:val="en-US" w:eastAsia="zh-CN"/>
        </w:rPr>
      </w:pPr>
      <w:r>
        <w:rPr>
          <w:rFonts w:hint="eastAsia" w:ascii="宋体" w:hAnsi="宋体" w:eastAsia="宋体"/>
          <w:b/>
          <w:bCs/>
          <w:color w:val="auto"/>
          <w:spacing w:val="15"/>
          <w:kern w:val="0"/>
          <w:sz w:val="28"/>
          <w:szCs w:val="28"/>
          <w:highlight w:val="none"/>
          <w:lang w:val="en-US" w:eastAsia="zh-CN"/>
        </w:rPr>
        <w:t>附件4</w:t>
      </w:r>
    </w:p>
    <w:p>
      <w:pPr>
        <w:keepNext w:val="0"/>
        <w:keepLines w:val="0"/>
        <w:pageBreakBefore w:val="0"/>
        <w:widowControl/>
        <w:kinsoku/>
        <w:wordWrap/>
        <w:overflowPunct/>
        <w:topLinePunct w:val="0"/>
        <w:autoSpaceDE/>
        <w:autoSpaceDN/>
        <w:bidi w:val="0"/>
        <w:spacing w:line="480" w:lineRule="exact"/>
        <w:ind w:firstLine="560"/>
        <w:jc w:val="center"/>
        <w:outlineLvl w:val="2"/>
        <w:rPr>
          <w:rFonts w:hint="eastAsia" w:ascii="黑体" w:hAnsi="黑体" w:eastAsia="黑体" w:cs="黑体"/>
          <w:b/>
          <w:bCs/>
          <w:color w:val="auto"/>
          <w:spacing w:val="15"/>
          <w:kern w:val="0"/>
          <w:sz w:val="40"/>
          <w:szCs w:val="40"/>
          <w:highlight w:val="none"/>
          <w:lang w:val="en-US" w:eastAsia="zh-CN"/>
        </w:rPr>
      </w:pPr>
      <w:r>
        <w:rPr>
          <w:rFonts w:hint="eastAsia" w:ascii="黑体" w:hAnsi="黑体" w:eastAsia="黑体" w:cs="黑体"/>
          <w:b/>
          <w:bCs/>
          <w:color w:val="auto"/>
          <w:spacing w:val="15"/>
          <w:kern w:val="0"/>
          <w:sz w:val="40"/>
          <w:szCs w:val="40"/>
          <w:highlight w:val="none"/>
          <w:lang w:val="en-US" w:eastAsia="zh-CN"/>
        </w:rPr>
        <w:t>法定代表人授权委托书</w:t>
      </w:r>
    </w:p>
    <w:p>
      <w:pPr>
        <w:outlineLvl w:val="9"/>
        <w:rPr>
          <w:rFonts w:hint="eastAsia"/>
          <w:color w:val="auto"/>
          <w:highlight w:val="none"/>
        </w:rPr>
      </w:pPr>
    </w:p>
    <w:p>
      <w:pPr>
        <w:widowControl/>
        <w:topLinePunct/>
        <w:spacing w:line="620" w:lineRule="exact"/>
        <w:ind w:firstLine="560" w:firstLineChars="200"/>
        <w:outlineLvl w:val="9"/>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本授权书声明：注册于</w:t>
      </w:r>
      <w:r>
        <w:rPr>
          <w:rFonts w:hint="eastAsia" w:ascii="仿宋" w:hAnsi="仿宋" w:eastAsia="仿宋" w:cs="仿宋"/>
          <w:b/>
          <w:color w:val="auto"/>
          <w:kern w:val="0"/>
          <w:sz w:val="28"/>
          <w:szCs w:val="28"/>
          <w:highlight w:val="none"/>
          <w:u w:val="single"/>
        </w:rPr>
        <w:t>　　　　　　</w:t>
      </w:r>
      <w:r>
        <w:rPr>
          <w:rFonts w:hint="eastAsia" w:ascii="仿宋" w:hAnsi="仿宋" w:eastAsia="仿宋" w:cs="仿宋"/>
          <w:color w:val="auto"/>
          <w:kern w:val="0"/>
          <w:sz w:val="28"/>
          <w:szCs w:val="28"/>
          <w:highlight w:val="none"/>
          <w:u w:val="single"/>
        </w:rPr>
        <w:t>（地址）</w:t>
      </w:r>
      <w:r>
        <w:rPr>
          <w:rFonts w:hint="eastAsia" w:ascii="仿宋" w:hAnsi="仿宋" w:eastAsia="仿宋" w:cs="仿宋"/>
          <w:color w:val="auto"/>
          <w:kern w:val="0"/>
          <w:sz w:val="28"/>
          <w:szCs w:val="28"/>
          <w:highlight w:val="none"/>
        </w:rPr>
        <w:t>的</w:t>
      </w:r>
      <w:r>
        <w:rPr>
          <w:rFonts w:hint="eastAsia" w:ascii="仿宋" w:hAnsi="仿宋" w:eastAsia="仿宋" w:cs="仿宋"/>
          <w:color w:val="auto"/>
          <w:kern w:val="0"/>
          <w:sz w:val="28"/>
          <w:szCs w:val="28"/>
          <w:highlight w:val="none"/>
          <w:u w:val="single"/>
        </w:rPr>
        <w:t>　　　　　　　　　　　</w:t>
      </w:r>
      <w:r>
        <w:rPr>
          <w:rFonts w:hint="eastAsia" w:ascii="仿宋" w:hAnsi="仿宋" w:eastAsia="仿宋" w:cs="仿宋"/>
          <w:color w:val="auto"/>
          <w:kern w:val="0"/>
          <w:sz w:val="28"/>
          <w:szCs w:val="28"/>
          <w:highlight w:val="none"/>
        </w:rPr>
        <w:t>（单位全称）的法定代表人</w:t>
      </w:r>
      <w:r>
        <w:rPr>
          <w:rFonts w:hint="eastAsia" w:ascii="仿宋" w:hAnsi="仿宋" w:eastAsia="仿宋" w:cs="仿宋"/>
          <w:b/>
          <w:color w:val="auto"/>
          <w:kern w:val="0"/>
          <w:sz w:val="28"/>
          <w:szCs w:val="28"/>
          <w:highlight w:val="none"/>
          <w:u w:val="single"/>
        </w:rPr>
        <w:t>　　　　</w:t>
      </w:r>
      <w:r>
        <w:rPr>
          <w:rFonts w:hint="eastAsia" w:ascii="仿宋" w:hAnsi="仿宋" w:eastAsia="仿宋" w:cs="仿宋"/>
          <w:color w:val="auto"/>
          <w:kern w:val="0"/>
          <w:sz w:val="28"/>
          <w:szCs w:val="28"/>
          <w:highlight w:val="none"/>
          <w:u w:val="single"/>
        </w:rPr>
        <w:t>（法定代表人姓名、职务）</w:t>
      </w:r>
      <w:r>
        <w:rPr>
          <w:rFonts w:hint="eastAsia" w:ascii="仿宋" w:hAnsi="仿宋" w:eastAsia="仿宋" w:cs="仿宋"/>
          <w:color w:val="auto"/>
          <w:kern w:val="0"/>
          <w:sz w:val="28"/>
          <w:szCs w:val="28"/>
          <w:highlight w:val="none"/>
        </w:rPr>
        <w:t>授权</w:t>
      </w:r>
      <w:r>
        <w:rPr>
          <w:rFonts w:hint="eastAsia" w:ascii="仿宋" w:hAnsi="仿宋" w:eastAsia="仿宋" w:cs="仿宋"/>
          <w:b/>
          <w:color w:val="auto"/>
          <w:kern w:val="0"/>
          <w:sz w:val="28"/>
          <w:szCs w:val="28"/>
          <w:highlight w:val="none"/>
          <w:u w:val="single"/>
        </w:rPr>
        <w:t>　　　</w:t>
      </w:r>
      <w:r>
        <w:rPr>
          <w:rFonts w:hint="eastAsia" w:ascii="仿宋" w:hAnsi="仿宋" w:eastAsia="仿宋" w:cs="仿宋"/>
          <w:color w:val="auto"/>
          <w:kern w:val="0"/>
          <w:sz w:val="28"/>
          <w:szCs w:val="28"/>
          <w:highlight w:val="none"/>
        </w:rPr>
        <w:t>（被授权人姓名、职务）为本单位的合法代理人，并将以本单位名义处理一切与</w:t>
      </w:r>
      <w:r>
        <w:rPr>
          <w:rFonts w:hint="eastAsia" w:ascii="仿宋" w:hAnsi="仿宋" w:eastAsia="仿宋" w:cs="仿宋"/>
          <w:color w:val="auto"/>
          <w:kern w:val="0"/>
          <w:sz w:val="28"/>
          <w:szCs w:val="28"/>
          <w:highlight w:val="none"/>
          <w:u w:val="single"/>
        </w:rPr>
        <w:t>　</w:t>
      </w:r>
      <w:r>
        <w:rPr>
          <w:rFonts w:hint="eastAsia" w:ascii="仿宋" w:hAnsi="仿宋" w:eastAsia="仿宋" w:cs="仿宋"/>
          <w:color w:val="auto"/>
          <w:kern w:val="0"/>
          <w:sz w:val="28"/>
          <w:szCs w:val="28"/>
          <w:highlight w:val="none"/>
          <w:u w:val="single"/>
          <w:lang w:val="en-US" w:eastAsia="zh-CN"/>
        </w:rPr>
        <w:t xml:space="preserve">    </w:t>
      </w:r>
      <w:r>
        <w:rPr>
          <w:rFonts w:hint="eastAsia" w:ascii="仿宋" w:hAnsi="仿宋" w:eastAsia="仿宋" w:cs="仿宋"/>
          <w:color w:val="auto"/>
          <w:kern w:val="0"/>
          <w:sz w:val="28"/>
          <w:szCs w:val="28"/>
          <w:highlight w:val="none"/>
          <w:u w:val="single"/>
        </w:rPr>
        <w:t>　（项目名称）</w:t>
      </w:r>
      <w:r>
        <w:rPr>
          <w:rFonts w:hint="eastAsia" w:ascii="仿宋" w:hAnsi="仿宋" w:eastAsia="仿宋" w:cs="仿宋"/>
          <w:color w:val="auto"/>
          <w:kern w:val="0"/>
          <w:sz w:val="28"/>
          <w:szCs w:val="28"/>
          <w:highlight w:val="none"/>
        </w:rPr>
        <w:t>投标活动中的有关事宜，代理人</w:t>
      </w:r>
      <w:r>
        <w:rPr>
          <w:rFonts w:hint="eastAsia" w:ascii="仿宋" w:hAnsi="仿宋" w:eastAsia="仿宋" w:cs="仿宋"/>
          <w:color w:val="auto"/>
          <w:kern w:val="0"/>
          <w:sz w:val="28"/>
          <w:szCs w:val="28"/>
          <w:highlight w:val="none"/>
          <w:u w:val="single"/>
        </w:rPr>
        <w:t>（被授权人）</w:t>
      </w:r>
      <w:r>
        <w:rPr>
          <w:rFonts w:hint="eastAsia" w:ascii="仿宋" w:hAnsi="仿宋" w:eastAsia="仿宋" w:cs="仿宋"/>
          <w:color w:val="auto"/>
          <w:kern w:val="0"/>
          <w:sz w:val="28"/>
          <w:szCs w:val="28"/>
          <w:highlight w:val="none"/>
        </w:rPr>
        <w:t>在本项目投标及合同中所签署的一切文件和处理的一切有关事宜，我单位均予以承认。</w:t>
      </w:r>
    </w:p>
    <w:p>
      <w:pPr>
        <w:widowControl/>
        <w:topLinePunct/>
        <w:spacing w:line="620" w:lineRule="exact"/>
        <w:ind w:firstLine="560" w:firstLineChars="200"/>
        <w:outlineLvl w:val="9"/>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本授权书于</w:t>
      </w:r>
      <w:r>
        <w:rPr>
          <w:rFonts w:hint="eastAsia" w:ascii="仿宋" w:hAnsi="仿宋" w:eastAsia="仿宋" w:cs="仿宋"/>
          <w:b/>
          <w:color w:val="auto"/>
          <w:kern w:val="0"/>
          <w:sz w:val="28"/>
          <w:szCs w:val="28"/>
          <w:highlight w:val="none"/>
          <w:u w:val="single"/>
        </w:rPr>
        <w:t>　　　</w:t>
      </w:r>
      <w:r>
        <w:rPr>
          <w:rFonts w:hint="eastAsia" w:ascii="仿宋" w:hAnsi="仿宋" w:eastAsia="仿宋" w:cs="仿宋"/>
          <w:color w:val="auto"/>
          <w:kern w:val="0"/>
          <w:sz w:val="28"/>
          <w:szCs w:val="28"/>
          <w:highlight w:val="none"/>
        </w:rPr>
        <w:t>年</w:t>
      </w:r>
      <w:r>
        <w:rPr>
          <w:rFonts w:hint="eastAsia" w:ascii="仿宋" w:hAnsi="仿宋" w:eastAsia="仿宋" w:cs="仿宋"/>
          <w:b/>
          <w:color w:val="auto"/>
          <w:kern w:val="0"/>
          <w:sz w:val="28"/>
          <w:szCs w:val="28"/>
          <w:highlight w:val="none"/>
          <w:u w:val="single"/>
        </w:rPr>
        <w:t>　　</w:t>
      </w:r>
      <w:r>
        <w:rPr>
          <w:rFonts w:hint="eastAsia" w:ascii="仿宋" w:hAnsi="仿宋" w:eastAsia="仿宋" w:cs="仿宋"/>
          <w:color w:val="auto"/>
          <w:kern w:val="0"/>
          <w:sz w:val="28"/>
          <w:szCs w:val="28"/>
          <w:highlight w:val="none"/>
        </w:rPr>
        <w:t>月</w:t>
      </w:r>
      <w:r>
        <w:rPr>
          <w:rFonts w:hint="eastAsia" w:ascii="仿宋" w:hAnsi="仿宋" w:eastAsia="仿宋" w:cs="仿宋"/>
          <w:b/>
          <w:color w:val="auto"/>
          <w:kern w:val="0"/>
          <w:sz w:val="28"/>
          <w:szCs w:val="28"/>
          <w:highlight w:val="none"/>
          <w:u w:val="single"/>
        </w:rPr>
        <w:t>　　</w:t>
      </w:r>
      <w:r>
        <w:rPr>
          <w:rFonts w:hint="eastAsia" w:ascii="仿宋" w:hAnsi="仿宋" w:eastAsia="仿宋" w:cs="仿宋"/>
          <w:color w:val="auto"/>
          <w:kern w:val="0"/>
          <w:sz w:val="28"/>
          <w:szCs w:val="28"/>
          <w:highlight w:val="none"/>
        </w:rPr>
        <w:t>日签字生效，特此申明。</w:t>
      </w:r>
    </w:p>
    <w:p>
      <w:pPr>
        <w:widowControl/>
        <w:topLinePunct/>
        <w:spacing w:line="620" w:lineRule="exact"/>
        <w:ind w:firstLine="560" w:firstLineChars="200"/>
        <w:outlineLvl w:val="9"/>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附：委托代理人身份证复印件（法定代表人身份证明，原件）</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6" w:hRule="atLeast"/>
        </w:trPr>
        <w:tc>
          <w:tcPr>
            <w:tcW w:w="8528" w:type="dxa"/>
            <w:noWrap w:val="0"/>
            <w:vAlign w:val="center"/>
          </w:tcPr>
          <w:p>
            <w:pPr>
              <w:adjustRightInd w:val="0"/>
              <w:snapToGrid w:val="0"/>
              <w:spacing w:before="120" w:beforeLines="50" w:line="360" w:lineRule="auto"/>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委托代理人身份证复印件（正反面）</w:t>
            </w:r>
          </w:p>
        </w:tc>
      </w:tr>
    </w:tbl>
    <w:p>
      <w:pPr>
        <w:widowControl/>
        <w:topLinePunct/>
        <w:spacing w:line="620" w:lineRule="exact"/>
        <w:outlineLvl w:val="9"/>
        <w:rPr>
          <w:rFonts w:hint="eastAsia"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授权单位（</w:t>
      </w:r>
      <w:r>
        <w:rPr>
          <w:rFonts w:hint="eastAsia" w:ascii="仿宋" w:hAnsi="仿宋" w:eastAsia="仿宋" w:cs="仿宋"/>
          <w:color w:val="auto"/>
          <w:kern w:val="0"/>
          <w:sz w:val="28"/>
          <w:szCs w:val="28"/>
          <w:highlight w:val="none"/>
          <w:lang w:val="en-US" w:eastAsia="zh-CN"/>
        </w:rPr>
        <w:t>盖单位</w:t>
      </w:r>
      <w:r>
        <w:rPr>
          <w:rFonts w:hint="eastAsia" w:ascii="仿宋" w:hAnsi="仿宋" w:eastAsia="仿宋" w:cs="仿宋"/>
          <w:color w:val="auto"/>
          <w:kern w:val="0"/>
          <w:sz w:val="28"/>
          <w:szCs w:val="28"/>
          <w:highlight w:val="none"/>
        </w:rPr>
        <w:t>公章）：</w:t>
      </w:r>
      <w:r>
        <w:rPr>
          <w:rFonts w:hint="eastAsia" w:ascii="仿宋" w:hAnsi="仿宋" w:eastAsia="仿宋" w:cs="仿宋"/>
          <w:color w:val="auto"/>
          <w:kern w:val="0"/>
          <w:sz w:val="28"/>
          <w:szCs w:val="28"/>
          <w:highlight w:val="none"/>
          <w:u w:val="single"/>
        </w:rPr>
        <w:t>　　　　　　　　　　</w:t>
      </w:r>
      <w:r>
        <w:rPr>
          <w:rFonts w:hint="eastAsia" w:ascii="仿宋" w:hAnsi="仿宋" w:eastAsia="仿宋" w:cs="仿宋"/>
          <w:color w:val="auto"/>
          <w:kern w:val="0"/>
          <w:sz w:val="28"/>
          <w:szCs w:val="28"/>
          <w:highlight w:val="none"/>
        </w:rPr>
        <w:t>　　　　　　</w:t>
      </w:r>
    </w:p>
    <w:p>
      <w:pPr>
        <w:widowControl/>
        <w:topLinePunct/>
        <w:spacing w:line="620" w:lineRule="exact"/>
        <w:ind w:firstLine="19" w:firstLineChars="7"/>
        <w:outlineLvl w:val="9"/>
        <w:rPr>
          <w:rFonts w:hint="eastAsia" w:ascii="仿宋" w:hAnsi="仿宋" w:eastAsia="仿宋" w:cs="仿宋"/>
          <w:b/>
          <w:color w:val="auto"/>
          <w:kern w:val="0"/>
          <w:sz w:val="28"/>
          <w:szCs w:val="28"/>
          <w:highlight w:val="none"/>
          <w:u w:val="single"/>
        </w:rPr>
      </w:pPr>
      <w:r>
        <w:rPr>
          <w:rFonts w:hint="eastAsia" w:ascii="仿宋" w:hAnsi="仿宋" w:eastAsia="仿宋" w:cs="仿宋"/>
          <w:color w:val="auto"/>
          <w:kern w:val="0"/>
          <w:sz w:val="28"/>
          <w:szCs w:val="28"/>
          <w:highlight w:val="none"/>
        </w:rPr>
        <w:t>法定代表人（签字或盖</w:t>
      </w:r>
      <w:r>
        <w:rPr>
          <w:rFonts w:hint="eastAsia" w:ascii="仿宋" w:hAnsi="仿宋" w:eastAsia="仿宋" w:cs="仿宋"/>
          <w:color w:val="auto"/>
          <w:kern w:val="0"/>
          <w:sz w:val="28"/>
          <w:szCs w:val="28"/>
          <w:highlight w:val="none"/>
          <w:lang w:val="en-US" w:eastAsia="zh-CN"/>
        </w:rPr>
        <w:t>签字</w:t>
      </w:r>
      <w:r>
        <w:rPr>
          <w:rFonts w:hint="eastAsia" w:ascii="仿宋" w:hAnsi="仿宋" w:eastAsia="仿宋" w:cs="仿宋"/>
          <w:color w:val="auto"/>
          <w:kern w:val="0"/>
          <w:sz w:val="28"/>
          <w:szCs w:val="28"/>
          <w:highlight w:val="none"/>
        </w:rPr>
        <w:t>章）：</w:t>
      </w:r>
      <w:r>
        <w:rPr>
          <w:rFonts w:hint="eastAsia" w:ascii="仿宋" w:hAnsi="仿宋" w:eastAsia="仿宋" w:cs="仿宋"/>
          <w:color w:val="auto"/>
          <w:kern w:val="0"/>
          <w:sz w:val="28"/>
          <w:szCs w:val="28"/>
          <w:highlight w:val="none"/>
          <w:u w:val="single"/>
        </w:rPr>
        <w:t xml:space="preserve">                </w:t>
      </w:r>
    </w:p>
    <w:p>
      <w:pPr>
        <w:widowControl/>
        <w:topLinePunct/>
        <w:spacing w:line="620" w:lineRule="exact"/>
        <w:ind w:firstLine="19" w:firstLineChars="7"/>
        <w:outlineLvl w:val="9"/>
        <w:rPr>
          <w:rFonts w:hint="eastAsia" w:ascii="仿宋" w:hAnsi="仿宋" w:eastAsia="仿宋" w:cs="仿宋"/>
          <w:color w:val="auto"/>
          <w:kern w:val="0"/>
          <w:sz w:val="28"/>
          <w:szCs w:val="28"/>
          <w:highlight w:val="none"/>
          <w:u w:val="single"/>
        </w:rPr>
      </w:pPr>
      <w:r>
        <w:rPr>
          <w:rFonts w:hint="eastAsia" w:ascii="仿宋" w:hAnsi="仿宋" w:eastAsia="仿宋" w:cs="仿宋"/>
          <w:color w:val="auto"/>
          <w:kern w:val="0"/>
          <w:sz w:val="28"/>
          <w:szCs w:val="28"/>
          <w:highlight w:val="none"/>
        </w:rPr>
        <w:t>法人授权代表（被授权人）（签字或盖</w:t>
      </w:r>
      <w:r>
        <w:rPr>
          <w:rFonts w:hint="eastAsia" w:ascii="仿宋" w:hAnsi="仿宋" w:eastAsia="仿宋" w:cs="仿宋"/>
          <w:color w:val="auto"/>
          <w:kern w:val="0"/>
          <w:sz w:val="28"/>
          <w:szCs w:val="28"/>
          <w:highlight w:val="none"/>
          <w:lang w:val="en-US" w:eastAsia="zh-CN"/>
        </w:rPr>
        <w:t>签字</w:t>
      </w:r>
      <w:r>
        <w:rPr>
          <w:rFonts w:hint="eastAsia" w:ascii="仿宋" w:hAnsi="仿宋" w:eastAsia="仿宋" w:cs="仿宋"/>
          <w:color w:val="auto"/>
          <w:kern w:val="0"/>
          <w:sz w:val="28"/>
          <w:szCs w:val="28"/>
          <w:highlight w:val="none"/>
        </w:rPr>
        <w:t>章）：</w:t>
      </w:r>
      <w:r>
        <w:rPr>
          <w:rFonts w:hint="eastAsia" w:ascii="仿宋" w:hAnsi="仿宋" w:eastAsia="仿宋" w:cs="仿宋"/>
          <w:color w:val="auto"/>
          <w:kern w:val="0"/>
          <w:sz w:val="28"/>
          <w:szCs w:val="28"/>
          <w:highlight w:val="none"/>
          <w:u w:val="single"/>
        </w:rPr>
        <w:t xml:space="preserve">        </w:t>
      </w:r>
    </w:p>
    <w:p>
      <w:pPr>
        <w:pStyle w:val="3"/>
        <w:outlineLvl w:val="9"/>
        <w:rPr>
          <w:rFonts w:hint="eastAsia" w:ascii="仿宋" w:hAnsi="仿宋" w:eastAsia="仿宋" w:cs="仿宋"/>
          <w:color w:val="auto"/>
          <w:sz w:val="28"/>
          <w:szCs w:val="28"/>
          <w:highlight w:val="none"/>
        </w:rPr>
      </w:pPr>
    </w:p>
    <w:p>
      <w:pPr>
        <w:widowControl/>
        <w:topLinePunct/>
        <w:spacing w:line="620" w:lineRule="exact"/>
        <w:ind w:firstLine="20" w:firstLineChars="7"/>
        <w:jc w:val="right"/>
        <w:outlineLvl w:val="9"/>
        <w:rPr>
          <w:rFonts w:hint="eastAsia" w:ascii="仿宋" w:hAnsi="仿宋" w:eastAsia="仿宋" w:cs="仿宋"/>
          <w:color w:val="auto"/>
          <w:sz w:val="28"/>
          <w:szCs w:val="28"/>
          <w:highlight w:val="none"/>
        </w:rPr>
      </w:pPr>
      <w:r>
        <w:rPr>
          <w:rFonts w:hint="eastAsia" w:ascii="仿宋" w:hAnsi="仿宋" w:eastAsia="仿宋" w:cs="仿宋"/>
          <w:b/>
          <w:color w:val="auto"/>
          <w:kern w:val="0"/>
          <w:sz w:val="28"/>
          <w:szCs w:val="28"/>
          <w:highlight w:val="none"/>
        </w:rPr>
        <w:t>　　　　</w:t>
      </w:r>
      <w:r>
        <w:rPr>
          <w:rFonts w:hint="eastAsia" w:ascii="仿宋" w:hAnsi="仿宋" w:eastAsia="仿宋" w:cs="仿宋"/>
          <w:color w:val="auto"/>
          <w:kern w:val="0"/>
          <w:sz w:val="28"/>
          <w:szCs w:val="28"/>
          <w:highlight w:val="none"/>
        </w:rPr>
        <w:t>年　　月　　日</w:t>
      </w:r>
    </w:p>
    <w:p>
      <w:pPr>
        <w:widowControl/>
        <w:topLinePunct/>
        <w:spacing w:line="620" w:lineRule="exact"/>
        <w:outlineLvl w:val="9"/>
        <w:rPr>
          <w:rFonts w:ascii="宋体" w:hAnsi="宋体"/>
          <w:b/>
          <w:bCs/>
          <w:color w:val="auto"/>
          <w:kern w:val="0"/>
          <w:sz w:val="28"/>
          <w:szCs w:val="28"/>
          <w:highlight w:val="none"/>
        </w:rPr>
      </w:pPr>
      <w:r>
        <w:rPr>
          <w:rFonts w:hint="eastAsia" w:ascii="仿宋" w:hAnsi="仿宋" w:eastAsia="仿宋" w:cs="仿宋"/>
          <w:b/>
          <w:bCs/>
          <w:color w:val="auto"/>
          <w:kern w:val="0"/>
          <w:sz w:val="24"/>
          <w:szCs w:val="24"/>
          <w:highlight w:val="none"/>
        </w:rPr>
        <w:t>注：</w:t>
      </w:r>
      <w:r>
        <w:rPr>
          <w:rFonts w:hint="eastAsia" w:ascii="仿宋" w:hAnsi="仿宋" w:eastAsia="仿宋" w:cs="仿宋"/>
          <w:b/>
          <w:bCs/>
          <w:color w:val="auto"/>
          <w:kern w:val="0"/>
          <w:sz w:val="24"/>
          <w:szCs w:val="24"/>
          <w:highlight w:val="none"/>
          <w:lang w:val="en-US" w:eastAsia="zh-CN"/>
        </w:rPr>
        <w:t>参选人</w:t>
      </w:r>
      <w:r>
        <w:rPr>
          <w:rFonts w:hint="eastAsia" w:ascii="仿宋" w:hAnsi="仿宋" w:eastAsia="仿宋" w:cs="仿宋"/>
          <w:b/>
          <w:bCs/>
          <w:color w:val="auto"/>
          <w:kern w:val="0"/>
          <w:sz w:val="24"/>
          <w:szCs w:val="24"/>
          <w:highlight w:val="none"/>
        </w:rPr>
        <w:t>代表不是</w:t>
      </w:r>
      <w:r>
        <w:rPr>
          <w:rFonts w:hint="eastAsia" w:ascii="仿宋" w:hAnsi="仿宋" w:eastAsia="仿宋" w:cs="仿宋"/>
          <w:b/>
          <w:bCs/>
          <w:color w:val="auto"/>
          <w:kern w:val="0"/>
          <w:sz w:val="24"/>
          <w:szCs w:val="24"/>
          <w:highlight w:val="none"/>
          <w:lang w:val="en-US" w:eastAsia="zh-CN"/>
        </w:rPr>
        <w:t>参选人</w:t>
      </w:r>
      <w:r>
        <w:rPr>
          <w:rFonts w:hint="eastAsia" w:ascii="仿宋" w:hAnsi="仿宋" w:eastAsia="仿宋" w:cs="仿宋"/>
          <w:b/>
          <w:bCs/>
          <w:color w:val="auto"/>
          <w:kern w:val="0"/>
          <w:sz w:val="24"/>
          <w:szCs w:val="24"/>
          <w:highlight w:val="none"/>
        </w:rPr>
        <w:t>法定代表人的，请另单独准备本授权委托书原件一份，身份验证时单独提交</w:t>
      </w:r>
      <w:r>
        <w:rPr>
          <w:rFonts w:hint="eastAsia" w:ascii="仿宋" w:hAnsi="仿宋" w:eastAsia="仿宋" w:cs="仿宋"/>
          <w:b/>
          <w:bCs/>
          <w:color w:val="auto"/>
          <w:kern w:val="0"/>
          <w:sz w:val="24"/>
          <w:szCs w:val="24"/>
          <w:highlight w:val="none"/>
          <w:lang w:eastAsia="zh-CN"/>
        </w:rPr>
        <w:t>（</w:t>
      </w:r>
      <w:r>
        <w:rPr>
          <w:rFonts w:hint="eastAsia" w:ascii="仿宋" w:hAnsi="仿宋" w:eastAsia="仿宋" w:cs="仿宋"/>
          <w:b/>
          <w:bCs/>
          <w:color w:val="auto"/>
          <w:kern w:val="0"/>
          <w:sz w:val="24"/>
          <w:szCs w:val="24"/>
          <w:highlight w:val="none"/>
          <w:lang w:val="en-US" w:eastAsia="zh-CN"/>
        </w:rPr>
        <w:t>同时需验被授权人身份证原件及半年社保</w:t>
      </w:r>
      <w:r>
        <w:rPr>
          <w:rFonts w:hint="eastAsia" w:ascii="仿宋" w:hAnsi="仿宋" w:eastAsia="仿宋" w:cs="仿宋"/>
          <w:b/>
          <w:bCs/>
          <w:color w:val="auto"/>
          <w:kern w:val="0"/>
          <w:sz w:val="24"/>
          <w:szCs w:val="24"/>
          <w:highlight w:val="none"/>
          <w:lang w:eastAsia="zh-CN"/>
        </w:rPr>
        <w:t>）</w:t>
      </w:r>
      <w:r>
        <w:rPr>
          <w:rFonts w:hint="eastAsia" w:ascii="仿宋" w:hAnsi="仿宋" w:eastAsia="仿宋" w:cs="仿宋"/>
          <w:b/>
          <w:bCs/>
          <w:color w:val="auto"/>
          <w:kern w:val="0"/>
          <w:sz w:val="24"/>
          <w:szCs w:val="24"/>
          <w:highlight w:val="none"/>
        </w:rPr>
        <w:t>。未递交的视同身份验证不通过，</w:t>
      </w:r>
      <w:r>
        <w:rPr>
          <w:rFonts w:hint="eastAsia" w:ascii="仿宋" w:hAnsi="仿宋" w:eastAsia="仿宋" w:cs="仿宋"/>
          <w:b/>
          <w:bCs/>
          <w:color w:val="auto"/>
          <w:kern w:val="0"/>
          <w:sz w:val="24"/>
          <w:szCs w:val="24"/>
          <w:highlight w:val="none"/>
          <w:lang w:val="en-US" w:eastAsia="zh-CN"/>
        </w:rPr>
        <w:t>自动放弃比选资格</w:t>
      </w:r>
      <w:r>
        <w:rPr>
          <w:rFonts w:hint="eastAsia" w:ascii="仿宋" w:hAnsi="仿宋" w:eastAsia="仿宋" w:cs="仿宋"/>
          <w:b/>
          <w:bCs/>
          <w:color w:val="auto"/>
          <w:kern w:val="0"/>
          <w:sz w:val="24"/>
          <w:szCs w:val="24"/>
          <w:highlight w:val="none"/>
        </w:rPr>
        <w:t>。</w:t>
      </w:r>
      <w:r>
        <w:rPr>
          <w:rFonts w:hint="eastAsia" w:ascii="宋体" w:hAnsi="宋体"/>
          <w:b/>
          <w:bCs/>
          <w:color w:val="auto"/>
          <w:kern w:val="0"/>
          <w:sz w:val="28"/>
          <w:szCs w:val="28"/>
          <w:highlight w:val="none"/>
        </w:rPr>
        <w:br w:type="page"/>
      </w:r>
    </w:p>
    <w:p>
      <w:pPr>
        <w:keepNext w:val="0"/>
        <w:keepLines w:val="0"/>
        <w:pageBreakBefore w:val="0"/>
        <w:widowControl/>
        <w:kinsoku/>
        <w:wordWrap/>
        <w:overflowPunct/>
        <w:topLinePunct w:val="0"/>
        <w:autoSpaceDE/>
        <w:autoSpaceDN/>
        <w:bidi w:val="0"/>
        <w:spacing w:line="480" w:lineRule="exact"/>
        <w:outlineLvl w:val="2"/>
        <w:rPr>
          <w:rFonts w:hint="eastAsia" w:ascii="宋体" w:hAnsi="宋体" w:eastAsia="宋体" w:cs="宋体"/>
          <w:b/>
          <w:bCs/>
          <w:color w:val="auto"/>
          <w:kern w:val="0"/>
          <w:sz w:val="28"/>
          <w:szCs w:val="28"/>
          <w:highlight w:val="none"/>
          <w:lang w:val="en-US" w:eastAsia="zh-CN"/>
        </w:rPr>
      </w:pPr>
      <w:r>
        <w:rPr>
          <w:rFonts w:hint="eastAsia" w:ascii="宋体" w:hAnsi="宋体" w:eastAsia="宋体" w:cs="宋体"/>
          <w:b/>
          <w:bCs/>
          <w:color w:val="auto"/>
          <w:kern w:val="0"/>
          <w:sz w:val="28"/>
          <w:szCs w:val="28"/>
          <w:highlight w:val="none"/>
        </w:rPr>
        <w:t>附件</w:t>
      </w:r>
      <w:r>
        <w:rPr>
          <w:rFonts w:hint="eastAsia" w:ascii="宋体" w:hAnsi="宋体" w:eastAsia="宋体" w:cs="宋体"/>
          <w:b/>
          <w:bCs/>
          <w:color w:val="auto"/>
          <w:kern w:val="0"/>
          <w:sz w:val="28"/>
          <w:szCs w:val="28"/>
          <w:highlight w:val="none"/>
          <w:lang w:val="en-US" w:eastAsia="zh-CN"/>
        </w:rPr>
        <w:t>5</w:t>
      </w:r>
    </w:p>
    <w:p>
      <w:pPr>
        <w:keepNext w:val="0"/>
        <w:keepLines w:val="0"/>
        <w:pageBreakBefore w:val="0"/>
        <w:widowControl/>
        <w:kinsoku/>
        <w:wordWrap/>
        <w:overflowPunct/>
        <w:topLinePunct w:val="0"/>
        <w:autoSpaceDE/>
        <w:autoSpaceDN/>
        <w:bidi w:val="0"/>
        <w:spacing w:line="480" w:lineRule="exact"/>
        <w:jc w:val="center"/>
        <w:outlineLvl w:val="2"/>
        <w:rPr>
          <w:rFonts w:hint="eastAsia" w:ascii="黑体" w:hAnsi="黑体" w:eastAsia="黑体" w:cs="黑体"/>
          <w:b/>
          <w:bCs/>
          <w:color w:val="auto"/>
          <w:kern w:val="0"/>
          <w:sz w:val="40"/>
          <w:szCs w:val="40"/>
          <w:highlight w:val="none"/>
          <w:lang w:val="en-US" w:eastAsia="zh-CN"/>
        </w:rPr>
      </w:pPr>
      <w:r>
        <w:rPr>
          <w:rFonts w:hint="eastAsia" w:ascii="黑体" w:hAnsi="黑体" w:eastAsia="黑体" w:cs="黑体"/>
          <w:b/>
          <w:bCs/>
          <w:color w:val="auto"/>
          <w:kern w:val="0"/>
          <w:sz w:val="40"/>
          <w:szCs w:val="40"/>
          <w:highlight w:val="none"/>
          <w:lang w:val="en-US" w:eastAsia="zh-CN"/>
        </w:rPr>
        <w:t>参选人基本情况表</w:t>
      </w:r>
    </w:p>
    <w:tbl>
      <w:tblPr>
        <w:tblStyle w:val="13"/>
        <w:tblW w:w="879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17"/>
        <w:gridCol w:w="537"/>
        <w:gridCol w:w="360"/>
        <w:gridCol w:w="1390"/>
        <w:gridCol w:w="597"/>
        <w:gridCol w:w="588"/>
        <w:gridCol w:w="293"/>
        <w:gridCol w:w="1079"/>
        <w:gridCol w:w="1324"/>
        <w:gridCol w:w="190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45" w:hRule="atLeast"/>
          <w:jc w:val="center"/>
        </w:trPr>
        <w:tc>
          <w:tcPr>
            <w:tcW w:w="1614" w:type="dxa"/>
            <w:gridSpan w:val="3"/>
            <w:tcBorders>
              <w:top w:val="double" w:color="auto" w:sz="4" w:space="0"/>
              <w:left w:val="double" w:color="auto" w:sz="4"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参选人</w:t>
            </w:r>
            <w:r>
              <w:rPr>
                <w:rFonts w:hint="eastAsia" w:ascii="仿宋" w:hAnsi="仿宋" w:eastAsia="仿宋" w:cs="仿宋"/>
                <w:color w:val="auto"/>
                <w:sz w:val="24"/>
                <w:szCs w:val="24"/>
                <w:highlight w:val="none"/>
              </w:rPr>
              <w:t>名称</w:t>
            </w:r>
          </w:p>
        </w:tc>
        <w:tc>
          <w:tcPr>
            <w:tcW w:w="3947" w:type="dxa"/>
            <w:gridSpan w:val="5"/>
            <w:tcBorders>
              <w:top w:val="double" w:color="auto" w:sz="4" w:space="0"/>
              <w:left w:val="single" w:color="auto" w:sz="6"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p>
        </w:tc>
        <w:tc>
          <w:tcPr>
            <w:tcW w:w="1324" w:type="dxa"/>
            <w:tcBorders>
              <w:top w:val="double" w:color="auto" w:sz="4" w:space="0"/>
              <w:left w:val="single" w:color="auto" w:sz="6"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法定</w:t>
            </w:r>
          </w:p>
          <w:p>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代表人</w:t>
            </w:r>
          </w:p>
        </w:tc>
        <w:tc>
          <w:tcPr>
            <w:tcW w:w="1905" w:type="dxa"/>
            <w:tcBorders>
              <w:top w:val="double" w:color="auto" w:sz="4" w:space="0"/>
              <w:left w:val="single" w:color="auto" w:sz="6" w:space="0"/>
              <w:bottom w:val="single" w:color="auto" w:sz="6" w:space="0"/>
              <w:right w:val="double" w:color="auto" w:sz="4"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5" w:hRule="atLeast"/>
          <w:jc w:val="center"/>
        </w:trPr>
        <w:tc>
          <w:tcPr>
            <w:tcW w:w="1614" w:type="dxa"/>
            <w:gridSpan w:val="3"/>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委托代理人</w:t>
            </w:r>
          </w:p>
        </w:tc>
        <w:tc>
          <w:tcPr>
            <w:tcW w:w="3947" w:type="dxa"/>
            <w:gridSpan w:val="5"/>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p>
        </w:tc>
        <w:tc>
          <w:tcPr>
            <w:tcW w:w="1324"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邮政编码</w:t>
            </w:r>
          </w:p>
        </w:tc>
        <w:tc>
          <w:tcPr>
            <w:tcW w:w="1905" w:type="dxa"/>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5" w:hRule="atLeast"/>
          <w:jc w:val="center"/>
        </w:trPr>
        <w:tc>
          <w:tcPr>
            <w:tcW w:w="1614" w:type="dxa"/>
            <w:gridSpan w:val="3"/>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组织机构</w:t>
            </w:r>
          </w:p>
          <w:p>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代码</w:t>
            </w:r>
          </w:p>
        </w:tc>
        <w:tc>
          <w:tcPr>
            <w:tcW w:w="3947" w:type="dxa"/>
            <w:gridSpan w:val="5"/>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p>
        </w:tc>
        <w:tc>
          <w:tcPr>
            <w:tcW w:w="1324"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电子邮箱</w:t>
            </w:r>
          </w:p>
        </w:tc>
        <w:tc>
          <w:tcPr>
            <w:tcW w:w="1905" w:type="dxa"/>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2" w:hRule="atLeast"/>
          <w:jc w:val="center"/>
        </w:trPr>
        <w:tc>
          <w:tcPr>
            <w:tcW w:w="1614" w:type="dxa"/>
            <w:gridSpan w:val="3"/>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上年营业</w:t>
            </w:r>
          </w:p>
          <w:p>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收入</w:t>
            </w:r>
          </w:p>
        </w:tc>
        <w:tc>
          <w:tcPr>
            <w:tcW w:w="3947" w:type="dxa"/>
            <w:gridSpan w:val="5"/>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p>
        </w:tc>
        <w:tc>
          <w:tcPr>
            <w:tcW w:w="1324"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员工</w:t>
            </w:r>
          </w:p>
          <w:p>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总人数</w:t>
            </w:r>
          </w:p>
        </w:tc>
        <w:tc>
          <w:tcPr>
            <w:tcW w:w="1905" w:type="dxa"/>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jc w:val="center"/>
        </w:trPr>
        <w:tc>
          <w:tcPr>
            <w:tcW w:w="717" w:type="dxa"/>
            <w:vMerge w:val="restart"/>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营业执照</w:t>
            </w:r>
          </w:p>
        </w:tc>
        <w:tc>
          <w:tcPr>
            <w:tcW w:w="2287" w:type="dxa"/>
            <w:gridSpan w:val="3"/>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注册号码</w:t>
            </w:r>
          </w:p>
        </w:tc>
        <w:tc>
          <w:tcPr>
            <w:tcW w:w="1185"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p>
        </w:tc>
        <w:tc>
          <w:tcPr>
            <w:tcW w:w="1372"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ind w:firstLine="120" w:firstLineChars="50"/>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注册地址</w:t>
            </w:r>
          </w:p>
        </w:tc>
        <w:tc>
          <w:tcPr>
            <w:tcW w:w="3229" w:type="dxa"/>
            <w:gridSpan w:val="2"/>
            <w:tcBorders>
              <w:top w:val="single" w:color="auto" w:sz="6" w:space="0"/>
              <w:left w:val="single" w:color="auto" w:sz="6" w:space="0"/>
              <w:bottom w:val="single" w:color="auto" w:sz="6" w:space="0"/>
              <w:right w:val="double" w:color="auto" w:sz="4" w:space="0"/>
            </w:tcBorders>
            <w:vAlign w:val="center"/>
          </w:tcPr>
          <w:p>
            <w:pPr>
              <w:topLinePunct/>
              <w:spacing w:line="440" w:lineRule="exact"/>
              <w:ind w:firstLine="120" w:firstLineChars="50"/>
              <w:jc w:val="center"/>
              <w:outlineLvl w:val="9"/>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jc w:val="center"/>
        </w:trPr>
        <w:tc>
          <w:tcPr>
            <w:tcW w:w="717" w:type="dxa"/>
            <w:vMerge w:val="continue"/>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p>
        </w:tc>
        <w:tc>
          <w:tcPr>
            <w:tcW w:w="2287" w:type="dxa"/>
            <w:gridSpan w:val="3"/>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发证机关</w:t>
            </w:r>
          </w:p>
        </w:tc>
        <w:tc>
          <w:tcPr>
            <w:tcW w:w="1185"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p>
        </w:tc>
        <w:tc>
          <w:tcPr>
            <w:tcW w:w="1372"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ind w:firstLine="120" w:firstLineChars="50"/>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发证日期</w:t>
            </w:r>
          </w:p>
        </w:tc>
        <w:tc>
          <w:tcPr>
            <w:tcW w:w="3229" w:type="dxa"/>
            <w:gridSpan w:val="2"/>
            <w:tcBorders>
              <w:top w:val="single" w:color="auto" w:sz="6" w:space="0"/>
              <w:left w:val="single" w:color="auto" w:sz="6" w:space="0"/>
              <w:bottom w:val="single" w:color="auto" w:sz="6" w:space="0"/>
              <w:right w:val="double" w:color="auto" w:sz="4" w:space="0"/>
            </w:tcBorders>
            <w:vAlign w:val="center"/>
          </w:tcPr>
          <w:p>
            <w:pPr>
              <w:topLinePunct/>
              <w:spacing w:line="440" w:lineRule="exact"/>
              <w:ind w:firstLine="120" w:firstLineChars="50"/>
              <w:jc w:val="center"/>
              <w:outlineLvl w:val="9"/>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jc w:val="center"/>
        </w:trPr>
        <w:tc>
          <w:tcPr>
            <w:tcW w:w="717" w:type="dxa"/>
            <w:vMerge w:val="continue"/>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p>
        </w:tc>
        <w:tc>
          <w:tcPr>
            <w:tcW w:w="2287" w:type="dxa"/>
            <w:gridSpan w:val="3"/>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营业范围（主营）</w:t>
            </w:r>
          </w:p>
        </w:tc>
        <w:tc>
          <w:tcPr>
            <w:tcW w:w="5786" w:type="dxa"/>
            <w:gridSpan w:val="6"/>
            <w:tcBorders>
              <w:top w:val="single" w:color="auto" w:sz="6" w:space="0"/>
              <w:left w:val="single" w:color="auto" w:sz="6" w:space="0"/>
              <w:bottom w:val="single" w:color="auto" w:sz="6" w:space="0"/>
              <w:right w:val="double" w:color="auto" w:sz="4" w:space="0"/>
            </w:tcBorders>
            <w:vAlign w:val="center"/>
          </w:tcPr>
          <w:p>
            <w:pPr>
              <w:topLinePunct/>
              <w:spacing w:line="440" w:lineRule="exact"/>
              <w:ind w:firstLine="120" w:firstLineChars="50"/>
              <w:jc w:val="center"/>
              <w:outlineLvl w:val="9"/>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6" w:hRule="atLeast"/>
          <w:jc w:val="center"/>
        </w:trPr>
        <w:tc>
          <w:tcPr>
            <w:tcW w:w="717" w:type="dxa"/>
            <w:vMerge w:val="continue"/>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p>
        </w:tc>
        <w:tc>
          <w:tcPr>
            <w:tcW w:w="2287" w:type="dxa"/>
            <w:gridSpan w:val="3"/>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营业范围（兼营）</w:t>
            </w:r>
          </w:p>
        </w:tc>
        <w:tc>
          <w:tcPr>
            <w:tcW w:w="5786" w:type="dxa"/>
            <w:gridSpan w:val="6"/>
            <w:tcBorders>
              <w:top w:val="single" w:color="auto" w:sz="6" w:space="0"/>
              <w:left w:val="single" w:color="auto" w:sz="6" w:space="0"/>
              <w:bottom w:val="single" w:color="auto" w:sz="6" w:space="0"/>
              <w:right w:val="double" w:color="auto" w:sz="4" w:space="0"/>
            </w:tcBorders>
            <w:vAlign w:val="center"/>
          </w:tcPr>
          <w:p>
            <w:pPr>
              <w:topLinePunct/>
              <w:spacing w:line="440" w:lineRule="exact"/>
              <w:ind w:firstLine="120" w:firstLineChars="50"/>
              <w:jc w:val="center"/>
              <w:outlineLvl w:val="9"/>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87" w:hRule="atLeast"/>
          <w:jc w:val="center"/>
        </w:trPr>
        <w:tc>
          <w:tcPr>
            <w:tcW w:w="3004" w:type="dxa"/>
            <w:gridSpan w:val="4"/>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基本账户开户行及账号</w:t>
            </w:r>
          </w:p>
        </w:tc>
        <w:tc>
          <w:tcPr>
            <w:tcW w:w="5786" w:type="dxa"/>
            <w:gridSpan w:val="6"/>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87" w:hRule="atLeast"/>
          <w:jc w:val="center"/>
        </w:trPr>
        <w:tc>
          <w:tcPr>
            <w:tcW w:w="3004" w:type="dxa"/>
            <w:gridSpan w:val="4"/>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税务登记机关</w:t>
            </w:r>
          </w:p>
        </w:tc>
        <w:tc>
          <w:tcPr>
            <w:tcW w:w="5786" w:type="dxa"/>
            <w:gridSpan w:val="6"/>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38" w:hRule="atLeast"/>
          <w:jc w:val="center"/>
        </w:trPr>
        <w:tc>
          <w:tcPr>
            <w:tcW w:w="3601" w:type="dxa"/>
            <w:gridSpan w:val="5"/>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资质名称</w:t>
            </w:r>
          </w:p>
        </w:tc>
        <w:tc>
          <w:tcPr>
            <w:tcW w:w="881"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等级</w:t>
            </w:r>
          </w:p>
        </w:tc>
        <w:tc>
          <w:tcPr>
            <w:tcW w:w="1079"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发证</w:t>
            </w:r>
          </w:p>
          <w:p>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机关</w:t>
            </w:r>
          </w:p>
        </w:tc>
        <w:tc>
          <w:tcPr>
            <w:tcW w:w="3229" w:type="dxa"/>
            <w:gridSpan w:val="2"/>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有效期</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8" w:hRule="atLeast"/>
          <w:jc w:val="center"/>
        </w:trPr>
        <w:tc>
          <w:tcPr>
            <w:tcW w:w="3601" w:type="dxa"/>
            <w:gridSpan w:val="5"/>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p>
        </w:tc>
        <w:tc>
          <w:tcPr>
            <w:tcW w:w="881"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p>
        </w:tc>
        <w:tc>
          <w:tcPr>
            <w:tcW w:w="1079"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p>
        </w:tc>
        <w:tc>
          <w:tcPr>
            <w:tcW w:w="3229" w:type="dxa"/>
            <w:gridSpan w:val="2"/>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8" w:hRule="atLeast"/>
          <w:jc w:val="center"/>
        </w:trPr>
        <w:tc>
          <w:tcPr>
            <w:tcW w:w="3601" w:type="dxa"/>
            <w:gridSpan w:val="5"/>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p>
        </w:tc>
        <w:tc>
          <w:tcPr>
            <w:tcW w:w="881"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p>
        </w:tc>
        <w:tc>
          <w:tcPr>
            <w:tcW w:w="1079"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p>
        </w:tc>
        <w:tc>
          <w:tcPr>
            <w:tcW w:w="3229" w:type="dxa"/>
            <w:gridSpan w:val="2"/>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58" w:hRule="atLeast"/>
          <w:jc w:val="center"/>
        </w:trPr>
        <w:tc>
          <w:tcPr>
            <w:tcW w:w="3601" w:type="dxa"/>
            <w:gridSpan w:val="5"/>
            <w:tcBorders>
              <w:top w:val="single" w:color="auto" w:sz="6" w:space="0"/>
              <w:left w:val="double" w:color="auto" w:sz="4"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p>
        </w:tc>
        <w:tc>
          <w:tcPr>
            <w:tcW w:w="881" w:type="dxa"/>
            <w:gridSpan w:val="2"/>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p>
        </w:tc>
        <w:tc>
          <w:tcPr>
            <w:tcW w:w="1079" w:type="dxa"/>
            <w:tcBorders>
              <w:top w:val="single" w:color="auto" w:sz="6" w:space="0"/>
              <w:left w:val="single" w:color="auto" w:sz="6" w:space="0"/>
              <w:bottom w:val="single" w:color="auto" w:sz="6"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p>
        </w:tc>
        <w:tc>
          <w:tcPr>
            <w:tcW w:w="3229" w:type="dxa"/>
            <w:gridSpan w:val="2"/>
            <w:tcBorders>
              <w:top w:val="single" w:color="auto" w:sz="6" w:space="0"/>
              <w:left w:val="single" w:color="auto" w:sz="6" w:space="0"/>
              <w:bottom w:val="single" w:color="auto" w:sz="6" w:space="0"/>
              <w:right w:val="double" w:color="auto" w:sz="4"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76" w:hRule="atLeast"/>
          <w:jc w:val="center"/>
        </w:trPr>
        <w:tc>
          <w:tcPr>
            <w:tcW w:w="1254" w:type="dxa"/>
            <w:gridSpan w:val="2"/>
            <w:tcBorders>
              <w:top w:val="single" w:color="auto" w:sz="6" w:space="0"/>
              <w:left w:val="double" w:color="auto" w:sz="4" w:space="0"/>
              <w:bottom w:val="double" w:color="auto" w:sz="4" w:space="0"/>
              <w:right w:val="single" w:color="auto" w:sz="6" w:space="0"/>
            </w:tcBorders>
            <w:vAlign w:val="center"/>
          </w:tcPr>
          <w:p>
            <w:pPr>
              <w:topLinePunct/>
              <w:spacing w:line="440" w:lineRule="exact"/>
              <w:jc w:val="center"/>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备注</w:t>
            </w:r>
          </w:p>
        </w:tc>
        <w:tc>
          <w:tcPr>
            <w:tcW w:w="7536" w:type="dxa"/>
            <w:gridSpan w:val="8"/>
            <w:tcBorders>
              <w:top w:val="single" w:color="auto" w:sz="6" w:space="0"/>
              <w:left w:val="single" w:color="auto" w:sz="6" w:space="0"/>
              <w:bottom w:val="double" w:color="auto" w:sz="4" w:space="0"/>
              <w:right w:val="double" w:color="auto" w:sz="4" w:space="0"/>
            </w:tcBorders>
            <w:vAlign w:val="center"/>
          </w:tcPr>
          <w:p>
            <w:pPr>
              <w:topLinePunct/>
              <w:spacing w:line="440" w:lineRule="exact"/>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附《营业执照》复印件。</w:t>
            </w:r>
          </w:p>
        </w:tc>
      </w:tr>
    </w:tbl>
    <w:p>
      <w:pPr>
        <w:keepNext w:val="0"/>
        <w:keepLines w:val="0"/>
        <w:pageBreakBefore w:val="0"/>
        <w:widowControl/>
        <w:kinsoku/>
        <w:wordWrap/>
        <w:overflowPunct/>
        <w:topLinePunct w:val="0"/>
        <w:autoSpaceDE/>
        <w:autoSpaceDN/>
        <w:bidi w:val="0"/>
        <w:spacing w:line="480" w:lineRule="exact"/>
        <w:outlineLvl w:val="9"/>
        <w:rPr>
          <w:rFonts w:ascii="仿宋" w:hAnsi="仿宋" w:eastAsia="仿宋"/>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ind w:firstLine="4760" w:firstLineChars="1700"/>
        <w:outlineLvl w:val="9"/>
        <w:rPr>
          <w:rFonts w:ascii="仿宋" w:hAnsi="仿宋" w:eastAsia="仿宋"/>
          <w:color w:val="auto"/>
          <w:kern w:val="0"/>
          <w:sz w:val="28"/>
          <w:szCs w:val="28"/>
          <w:highlight w:val="none"/>
        </w:rPr>
      </w:pPr>
      <w:r>
        <w:rPr>
          <w:rFonts w:hint="default" w:ascii="仿宋" w:hAnsi="仿宋" w:eastAsia="仿宋"/>
          <w:color w:val="auto"/>
          <w:kern w:val="0"/>
          <w:sz w:val="28"/>
          <w:szCs w:val="28"/>
          <w:highlight w:val="none"/>
          <w:lang w:eastAsia="zh-CN"/>
        </w:rPr>
        <w:t>参选单位</w:t>
      </w:r>
      <w:r>
        <w:rPr>
          <w:rFonts w:hint="eastAsia" w:ascii="仿宋" w:hAnsi="仿宋" w:eastAsia="仿宋"/>
          <w:color w:val="auto"/>
          <w:kern w:val="0"/>
          <w:sz w:val="28"/>
          <w:szCs w:val="28"/>
          <w:highlight w:val="none"/>
        </w:rPr>
        <w:t>（公章）：</w:t>
      </w:r>
    </w:p>
    <w:p>
      <w:pPr>
        <w:keepNext w:val="0"/>
        <w:keepLines w:val="0"/>
        <w:pageBreakBefore w:val="0"/>
        <w:widowControl/>
        <w:kinsoku/>
        <w:wordWrap/>
        <w:overflowPunct/>
        <w:topLinePunct w:val="0"/>
        <w:autoSpaceDE/>
        <w:autoSpaceDN/>
        <w:bidi w:val="0"/>
        <w:spacing w:line="480" w:lineRule="exact"/>
        <w:ind w:firstLine="4760" w:firstLineChars="1700"/>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法定代表人</w:t>
      </w:r>
      <w:r>
        <w:rPr>
          <w:rFonts w:hint="eastAsia" w:ascii="仿宋" w:hAnsi="仿宋" w:eastAsia="仿宋"/>
          <w:color w:val="auto"/>
          <w:kern w:val="0"/>
          <w:sz w:val="28"/>
          <w:szCs w:val="28"/>
          <w:highlight w:val="none"/>
          <w:lang w:eastAsia="zh-CN"/>
        </w:rPr>
        <w:t>（</w:t>
      </w:r>
      <w:r>
        <w:rPr>
          <w:rFonts w:hint="eastAsia" w:ascii="仿宋" w:hAnsi="仿宋" w:eastAsia="仿宋"/>
          <w:color w:val="auto"/>
          <w:kern w:val="0"/>
          <w:sz w:val="28"/>
          <w:szCs w:val="28"/>
          <w:highlight w:val="none"/>
          <w:lang w:val="en-US" w:eastAsia="zh-CN"/>
        </w:rPr>
        <w:t>签字</w:t>
      </w:r>
      <w:r>
        <w:rPr>
          <w:rFonts w:hint="eastAsia" w:ascii="仿宋" w:hAnsi="仿宋" w:eastAsia="仿宋"/>
          <w:color w:val="auto"/>
          <w:kern w:val="0"/>
          <w:sz w:val="28"/>
          <w:szCs w:val="28"/>
          <w:highlight w:val="none"/>
          <w:lang w:eastAsia="zh-CN"/>
        </w:rPr>
        <w:t>）</w:t>
      </w:r>
      <w:r>
        <w:rPr>
          <w:rFonts w:hint="eastAsia" w:ascii="仿宋" w:hAnsi="仿宋" w:eastAsia="仿宋"/>
          <w:color w:val="auto"/>
          <w:kern w:val="0"/>
          <w:sz w:val="28"/>
          <w:szCs w:val="28"/>
          <w:highlight w:val="none"/>
        </w:rPr>
        <w:t>：</w:t>
      </w:r>
    </w:p>
    <w:p>
      <w:pPr>
        <w:keepNext w:val="0"/>
        <w:keepLines w:val="0"/>
        <w:pageBreakBefore w:val="0"/>
        <w:kinsoku/>
        <w:wordWrap/>
        <w:overflowPunct/>
        <w:topLinePunct w:val="0"/>
        <w:autoSpaceDE/>
        <w:autoSpaceDN/>
        <w:bidi w:val="0"/>
        <w:spacing w:line="480" w:lineRule="exact"/>
        <w:ind w:firstLine="4760" w:firstLineChars="1700"/>
        <w:outlineLvl w:val="9"/>
        <w:rPr>
          <w:rFonts w:hint="eastAsia" w:ascii="宋体" w:hAnsi="宋体" w:eastAsia="宋体" w:cs="宋体"/>
          <w:b/>
          <w:bCs/>
          <w:color w:val="auto"/>
          <w:kern w:val="0"/>
          <w:sz w:val="28"/>
          <w:szCs w:val="28"/>
          <w:highlight w:val="none"/>
        </w:rPr>
      </w:pPr>
      <w:r>
        <w:rPr>
          <w:rFonts w:hint="eastAsia" w:ascii="仿宋" w:hAnsi="仿宋" w:eastAsia="仿宋"/>
          <w:color w:val="auto"/>
          <w:kern w:val="0"/>
          <w:sz w:val="28"/>
          <w:szCs w:val="28"/>
          <w:highlight w:val="none"/>
        </w:rPr>
        <w:t>日期：   年   月   日</w:t>
      </w:r>
    </w:p>
    <w:p>
      <w:pPr>
        <w:keepNext w:val="0"/>
        <w:keepLines w:val="0"/>
        <w:pageBreakBefore w:val="0"/>
        <w:widowControl/>
        <w:kinsoku/>
        <w:wordWrap/>
        <w:overflowPunct/>
        <w:topLinePunct w:val="0"/>
        <w:autoSpaceDE/>
        <w:autoSpaceDN/>
        <w:bidi w:val="0"/>
        <w:spacing w:line="480" w:lineRule="exact"/>
        <w:outlineLvl w:val="2"/>
        <w:rPr>
          <w:rFonts w:hint="eastAsia" w:ascii="宋体" w:hAnsi="宋体" w:eastAsia="宋体" w:cs="宋体"/>
          <w:b/>
          <w:bCs/>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outlineLvl w:val="2"/>
        <w:rPr>
          <w:rFonts w:hint="eastAsia" w:ascii="宋体" w:hAnsi="宋体" w:eastAsia="宋体" w:cs="宋体"/>
          <w:b/>
          <w:bCs/>
          <w:color w:val="auto"/>
          <w:kern w:val="0"/>
          <w:sz w:val="28"/>
          <w:szCs w:val="28"/>
          <w:highlight w:val="none"/>
          <w:lang w:val="en-US" w:eastAsia="zh-CN"/>
        </w:rPr>
      </w:pPr>
      <w:r>
        <w:rPr>
          <w:rFonts w:hint="eastAsia" w:ascii="宋体" w:hAnsi="宋体" w:eastAsia="宋体" w:cs="宋体"/>
          <w:b/>
          <w:bCs/>
          <w:color w:val="auto"/>
          <w:kern w:val="0"/>
          <w:sz w:val="28"/>
          <w:szCs w:val="28"/>
          <w:highlight w:val="none"/>
        </w:rPr>
        <w:t>附件</w:t>
      </w:r>
      <w:r>
        <w:rPr>
          <w:rFonts w:hint="eastAsia" w:ascii="宋体" w:hAnsi="宋体" w:cs="宋体"/>
          <w:b/>
          <w:bCs/>
          <w:color w:val="auto"/>
          <w:kern w:val="0"/>
          <w:sz w:val="28"/>
          <w:szCs w:val="28"/>
          <w:highlight w:val="none"/>
          <w:lang w:val="en-US" w:eastAsia="zh-CN"/>
        </w:rPr>
        <w:t>6</w:t>
      </w:r>
    </w:p>
    <w:p>
      <w:pPr>
        <w:keepNext w:val="0"/>
        <w:keepLines w:val="0"/>
        <w:pageBreakBefore w:val="0"/>
        <w:widowControl/>
        <w:kinsoku/>
        <w:wordWrap/>
        <w:overflowPunct/>
        <w:topLinePunct w:val="0"/>
        <w:autoSpaceDE/>
        <w:autoSpaceDN/>
        <w:bidi w:val="0"/>
        <w:spacing w:line="480" w:lineRule="exact"/>
        <w:jc w:val="center"/>
        <w:outlineLvl w:val="2"/>
        <w:rPr>
          <w:rFonts w:hint="eastAsia" w:ascii="黑体" w:hAnsi="黑体" w:eastAsia="黑体" w:cs="黑体"/>
          <w:b/>
          <w:bCs/>
          <w:color w:val="auto"/>
          <w:kern w:val="0"/>
          <w:sz w:val="40"/>
          <w:szCs w:val="40"/>
          <w:highlight w:val="none"/>
          <w:lang w:val="en-US" w:eastAsia="zh-CN"/>
        </w:rPr>
      </w:pPr>
      <w:r>
        <w:rPr>
          <w:rFonts w:hint="eastAsia" w:ascii="黑体" w:hAnsi="黑体" w:eastAsia="黑体" w:cs="黑体"/>
          <w:b/>
          <w:bCs/>
          <w:color w:val="auto"/>
          <w:kern w:val="0"/>
          <w:sz w:val="40"/>
          <w:szCs w:val="40"/>
          <w:highlight w:val="none"/>
        </w:rPr>
        <w:t>报价</w:t>
      </w:r>
      <w:r>
        <w:rPr>
          <w:rFonts w:hint="eastAsia" w:ascii="黑体" w:hAnsi="黑体" w:eastAsia="黑体" w:cs="黑体"/>
          <w:b/>
          <w:bCs/>
          <w:color w:val="auto"/>
          <w:kern w:val="0"/>
          <w:sz w:val="40"/>
          <w:szCs w:val="40"/>
          <w:highlight w:val="none"/>
          <w:lang w:val="en-US" w:eastAsia="zh-CN"/>
        </w:rPr>
        <w:t>一览表</w:t>
      </w:r>
    </w:p>
    <w:tbl>
      <w:tblPr>
        <w:tblStyle w:val="13"/>
        <w:tblW w:w="937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499"/>
        <w:gridCol w:w="787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1499" w:type="dxa"/>
            <w:tcBorders>
              <w:top w:val="double" w:color="auto" w:sz="4" w:space="0"/>
              <w:left w:val="double" w:color="auto" w:sz="4" w:space="0"/>
              <w:bottom w:val="single" w:color="auto" w:sz="6" w:space="0"/>
              <w:right w:val="single" w:color="auto" w:sz="6" w:space="0"/>
            </w:tcBorders>
            <w:vAlign w:val="center"/>
          </w:tcPr>
          <w:p>
            <w:pPr>
              <w:tabs>
                <w:tab w:val="left" w:pos="403"/>
                <w:tab w:val="center" w:pos="3781"/>
              </w:tabs>
              <w:spacing w:line="420" w:lineRule="exact"/>
              <w:ind w:right="-76" w:rightChars="-36"/>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项目名称</w:t>
            </w:r>
          </w:p>
        </w:tc>
        <w:tc>
          <w:tcPr>
            <w:tcW w:w="7879" w:type="dxa"/>
            <w:tcBorders>
              <w:top w:val="double" w:color="auto" w:sz="4" w:space="0"/>
              <w:left w:val="single" w:color="auto" w:sz="6" w:space="0"/>
              <w:bottom w:val="single" w:color="auto" w:sz="6" w:space="0"/>
              <w:right w:val="double" w:color="auto" w:sz="4" w:space="0"/>
            </w:tcBorders>
            <w:vAlign w:val="center"/>
          </w:tcPr>
          <w:p>
            <w:pPr>
              <w:spacing w:line="420" w:lineRule="exact"/>
              <w:jc w:val="both"/>
              <w:outlineLvl w:val="9"/>
              <w:rPr>
                <w:rFonts w:hint="default" w:ascii="仿宋" w:hAnsi="仿宋" w:eastAsia="仿宋" w:cs="仿宋"/>
                <w:color w:val="auto"/>
                <w:sz w:val="28"/>
                <w:szCs w:val="28"/>
                <w:highlight w:val="none"/>
                <w:lang w:val="en-US"/>
              </w:rPr>
            </w:pPr>
            <w:r>
              <w:rPr>
                <w:rFonts w:hint="eastAsia" w:ascii="仿宋" w:hAnsi="仿宋" w:eastAsia="仿宋"/>
                <w:color w:val="auto"/>
                <w:kern w:val="0"/>
                <w:sz w:val="28"/>
                <w:szCs w:val="28"/>
                <w:highlight w:val="none"/>
              </w:rPr>
              <w:t>衡阳市珠晖区江东村城中村改造及配套工程项目（</w:t>
            </w:r>
            <w:r>
              <w:rPr>
                <w:rFonts w:hint="eastAsia" w:ascii="仿宋" w:hAnsi="仿宋" w:eastAsia="仿宋"/>
                <w:color w:val="auto"/>
                <w:kern w:val="0"/>
                <w:sz w:val="28"/>
                <w:szCs w:val="28"/>
                <w:highlight w:val="none"/>
                <w:lang w:eastAsia="zh-CN"/>
              </w:rPr>
              <w:t>牌坊门楼工程</w:t>
            </w:r>
            <w:r>
              <w:rPr>
                <w:rFonts w:hint="eastAsia" w:ascii="仿宋" w:hAnsi="仿宋" w:eastAsia="仿宋"/>
                <w:color w:val="auto"/>
                <w:kern w:val="0"/>
                <w:sz w:val="28"/>
                <w:szCs w:val="28"/>
                <w:highlight w:val="none"/>
              </w:rPr>
              <w:t>）</w:t>
            </w:r>
            <w:r>
              <w:rPr>
                <w:rFonts w:hint="eastAsia" w:ascii="仿宋" w:hAnsi="仿宋" w:eastAsia="仿宋"/>
                <w:color w:val="auto"/>
                <w:kern w:val="0"/>
                <w:sz w:val="28"/>
                <w:szCs w:val="28"/>
                <w:highlight w:val="none"/>
                <w:lang w:eastAsia="zh-CN"/>
              </w:rPr>
              <w:t>材料采购</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40" w:hRule="atLeast"/>
          <w:jc w:val="center"/>
        </w:trPr>
        <w:tc>
          <w:tcPr>
            <w:tcW w:w="1499" w:type="dxa"/>
            <w:tcBorders>
              <w:top w:val="single" w:color="auto" w:sz="6" w:space="0"/>
              <w:left w:val="double" w:color="auto" w:sz="4" w:space="0"/>
              <w:right w:val="single" w:color="auto" w:sz="6" w:space="0"/>
            </w:tcBorders>
            <w:vAlign w:val="center"/>
          </w:tcPr>
          <w:p>
            <w:pPr>
              <w:spacing w:line="420" w:lineRule="exact"/>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工作</w:t>
            </w:r>
            <w:r>
              <w:rPr>
                <w:rFonts w:hint="eastAsia" w:ascii="仿宋" w:hAnsi="仿宋" w:eastAsia="仿宋" w:cs="仿宋"/>
                <w:color w:val="auto"/>
                <w:sz w:val="28"/>
                <w:szCs w:val="28"/>
                <w:highlight w:val="none"/>
              </w:rPr>
              <w:t>内容</w:t>
            </w:r>
          </w:p>
        </w:tc>
        <w:tc>
          <w:tcPr>
            <w:tcW w:w="7879" w:type="dxa"/>
            <w:tcBorders>
              <w:top w:val="single" w:color="auto" w:sz="6" w:space="0"/>
              <w:left w:val="single" w:color="auto" w:sz="6" w:space="0"/>
              <w:bottom w:val="single" w:color="auto" w:sz="6" w:space="0"/>
              <w:right w:val="double" w:color="auto" w:sz="4" w:space="0"/>
            </w:tcBorders>
            <w:vAlign w:val="center"/>
          </w:tcPr>
          <w:p>
            <w:pPr>
              <w:adjustRightInd w:val="0"/>
              <w:snapToGrid w:val="0"/>
              <w:spacing w:line="380" w:lineRule="exact"/>
              <w:jc w:val="both"/>
              <w:outlineLvl w:val="9"/>
              <w:rPr>
                <w:rFonts w:hint="default" w:ascii="仿宋" w:hAnsi="仿宋" w:eastAsia="仿宋" w:cs="仿宋"/>
                <w:color w:val="auto"/>
                <w:sz w:val="28"/>
                <w:szCs w:val="28"/>
                <w:highlight w:val="none"/>
                <w:lang w:val="en-US" w:eastAsia="zh-CN"/>
              </w:rPr>
            </w:pPr>
            <w:r>
              <w:rPr>
                <w:rFonts w:hint="eastAsia" w:ascii="仿宋" w:hAnsi="仿宋" w:eastAsia="仿宋"/>
                <w:color w:val="auto"/>
                <w:kern w:val="0"/>
                <w:sz w:val="28"/>
                <w:szCs w:val="28"/>
                <w:highlight w:val="none"/>
              </w:rPr>
              <w:t>负责衡阳市珠晖区江东村城中村改造及配套工程项目（</w:t>
            </w:r>
            <w:r>
              <w:rPr>
                <w:rFonts w:hint="eastAsia" w:ascii="仿宋" w:hAnsi="仿宋" w:eastAsia="仿宋"/>
                <w:color w:val="auto"/>
                <w:kern w:val="0"/>
                <w:sz w:val="28"/>
                <w:szCs w:val="28"/>
                <w:highlight w:val="none"/>
                <w:lang w:eastAsia="zh-CN"/>
              </w:rPr>
              <w:t>牌坊门楼工程</w:t>
            </w:r>
            <w:r>
              <w:rPr>
                <w:rFonts w:hint="eastAsia" w:ascii="仿宋" w:hAnsi="仿宋" w:eastAsia="仿宋"/>
                <w:color w:val="auto"/>
                <w:kern w:val="0"/>
                <w:sz w:val="28"/>
                <w:szCs w:val="28"/>
                <w:highlight w:val="none"/>
              </w:rPr>
              <w:t>）</w:t>
            </w:r>
            <w:r>
              <w:rPr>
                <w:rFonts w:hint="eastAsia" w:ascii="仿宋" w:hAnsi="仿宋" w:eastAsia="仿宋"/>
                <w:color w:val="auto"/>
                <w:kern w:val="0"/>
                <w:sz w:val="28"/>
                <w:szCs w:val="28"/>
                <w:highlight w:val="none"/>
                <w:lang w:eastAsia="zh-CN"/>
              </w:rPr>
              <w:t>材料采购</w:t>
            </w:r>
            <w:r>
              <w:rPr>
                <w:rFonts w:hint="eastAsia" w:ascii="仿宋" w:hAnsi="仿宋" w:eastAsia="仿宋"/>
                <w:color w:val="auto"/>
                <w:kern w:val="0"/>
                <w:sz w:val="28"/>
                <w:szCs w:val="28"/>
                <w:highlight w:val="none"/>
              </w:rPr>
              <w:t>，具体服务内容在合同中约定</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463" w:hRule="atLeast"/>
          <w:jc w:val="center"/>
        </w:trPr>
        <w:tc>
          <w:tcPr>
            <w:tcW w:w="1499" w:type="dxa"/>
            <w:tcBorders>
              <w:left w:val="double" w:color="auto" w:sz="4" w:space="0"/>
              <w:right w:val="single" w:color="auto" w:sz="6" w:space="0"/>
            </w:tcBorders>
            <w:vAlign w:val="center"/>
          </w:tcPr>
          <w:p>
            <w:pPr>
              <w:spacing w:line="420" w:lineRule="exact"/>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投标报价</w:t>
            </w:r>
          </w:p>
        </w:tc>
        <w:tc>
          <w:tcPr>
            <w:tcW w:w="7879" w:type="dxa"/>
            <w:tcBorders>
              <w:top w:val="single" w:color="auto" w:sz="4" w:space="0"/>
              <w:left w:val="single" w:color="auto" w:sz="6" w:space="0"/>
              <w:bottom w:val="single" w:color="auto" w:sz="4" w:space="0"/>
              <w:right w:val="double" w:color="auto" w:sz="4" w:space="0"/>
            </w:tcBorders>
            <w:vAlign w:val="center"/>
          </w:tcPr>
          <w:p>
            <w:pPr>
              <w:adjustRightInd w:val="0"/>
              <w:snapToGrid w:val="0"/>
              <w:spacing w:line="380" w:lineRule="exact"/>
              <w:jc w:val="both"/>
              <w:outlineLvl w:val="9"/>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大写：</w:t>
            </w:r>
          </w:p>
          <w:p>
            <w:pPr>
              <w:adjustRightInd w:val="0"/>
              <w:snapToGrid w:val="0"/>
              <w:spacing w:line="380" w:lineRule="exact"/>
              <w:jc w:val="both"/>
              <w:outlineLvl w:val="9"/>
              <w:rPr>
                <w:rFonts w:hint="eastAsia" w:ascii="仿宋" w:hAnsi="仿宋" w:eastAsia="仿宋" w:cs="仿宋"/>
                <w:color w:val="auto"/>
                <w:sz w:val="28"/>
                <w:szCs w:val="28"/>
                <w:highlight w:val="none"/>
                <w:lang w:val="en-US" w:eastAsia="zh-CN"/>
              </w:rPr>
            </w:pPr>
          </w:p>
          <w:p>
            <w:pPr>
              <w:adjustRightInd w:val="0"/>
              <w:snapToGrid w:val="0"/>
              <w:spacing w:line="380" w:lineRule="exact"/>
              <w:jc w:val="both"/>
              <w:outlineLvl w:val="9"/>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小写：</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1499" w:type="dxa"/>
            <w:tcBorders>
              <w:top w:val="single" w:color="auto" w:sz="6" w:space="0"/>
              <w:left w:val="double" w:color="auto" w:sz="4" w:space="0"/>
              <w:bottom w:val="single" w:color="auto" w:sz="6" w:space="0"/>
              <w:right w:val="single" w:color="auto" w:sz="6" w:space="0"/>
            </w:tcBorders>
            <w:vAlign w:val="center"/>
          </w:tcPr>
          <w:p>
            <w:pPr>
              <w:spacing w:line="420" w:lineRule="exact"/>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工作</w:t>
            </w:r>
            <w:r>
              <w:rPr>
                <w:rFonts w:hint="eastAsia" w:ascii="仿宋" w:hAnsi="仿宋" w:eastAsia="仿宋" w:cs="仿宋"/>
                <w:color w:val="auto"/>
                <w:sz w:val="28"/>
                <w:szCs w:val="28"/>
                <w:highlight w:val="none"/>
              </w:rPr>
              <w:t>质量</w:t>
            </w:r>
          </w:p>
        </w:tc>
        <w:tc>
          <w:tcPr>
            <w:tcW w:w="7879" w:type="dxa"/>
            <w:tcBorders>
              <w:top w:val="single" w:color="auto" w:sz="6" w:space="0"/>
              <w:left w:val="single" w:color="auto" w:sz="6" w:space="0"/>
              <w:bottom w:val="single" w:color="auto" w:sz="6" w:space="0"/>
              <w:right w:val="double" w:color="auto" w:sz="4" w:space="0"/>
            </w:tcBorders>
            <w:vAlign w:val="center"/>
          </w:tcPr>
          <w:p>
            <w:pPr>
              <w:spacing w:line="420" w:lineRule="exact"/>
              <w:outlineLvl w:val="9"/>
              <w:rPr>
                <w:rFonts w:hint="eastAsia" w:ascii="仿宋" w:hAnsi="仿宋" w:eastAsia="仿宋" w:cs="仿宋"/>
                <w:iCs/>
                <w:color w:val="auto"/>
                <w:sz w:val="28"/>
                <w:szCs w:val="28"/>
                <w:highlight w:val="none"/>
                <w:lang w:eastAsia="zh-CN"/>
              </w:rPr>
            </w:pPr>
            <w:r>
              <w:rPr>
                <w:rFonts w:hint="eastAsia" w:ascii="仿宋" w:hAnsi="仿宋" w:eastAsia="仿宋" w:cs="仿宋"/>
                <w:iCs/>
                <w:color w:val="auto"/>
                <w:sz w:val="28"/>
                <w:szCs w:val="28"/>
                <w:highlight w:val="none"/>
                <w:lang w:eastAsia="zh-CN"/>
              </w:rPr>
              <w:t>满足</w:t>
            </w:r>
            <w:r>
              <w:rPr>
                <w:rFonts w:hint="eastAsia" w:ascii="仿宋" w:hAnsi="仿宋" w:eastAsia="仿宋" w:cs="仿宋"/>
                <w:iCs/>
                <w:color w:val="auto"/>
                <w:sz w:val="28"/>
                <w:szCs w:val="28"/>
                <w:highlight w:val="none"/>
                <w:lang w:val="en-US" w:eastAsia="zh-CN"/>
              </w:rPr>
              <w:t>比选</w:t>
            </w:r>
            <w:r>
              <w:rPr>
                <w:rFonts w:hint="eastAsia" w:ascii="仿宋" w:hAnsi="仿宋" w:eastAsia="仿宋" w:cs="仿宋"/>
                <w:iCs/>
                <w:color w:val="auto"/>
                <w:sz w:val="28"/>
                <w:szCs w:val="28"/>
                <w:highlight w:val="none"/>
                <w:lang w:eastAsia="zh-CN"/>
              </w:rPr>
              <w:t>文件要求。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1499" w:type="dxa"/>
            <w:tcBorders>
              <w:top w:val="single" w:color="auto" w:sz="6" w:space="0"/>
              <w:left w:val="double" w:color="auto" w:sz="4" w:space="0"/>
              <w:bottom w:val="single" w:color="auto" w:sz="6" w:space="0"/>
              <w:right w:val="single" w:color="auto" w:sz="6" w:space="0"/>
            </w:tcBorders>
            <w:vAlign w:val="center"/>
          </w:tcPr>
          <w:p>
            <w:pPr>
              <w:spacing w:line="420" w:lineRule="exact"/>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项目负</w:t>
            </w:r>
          </w:p>
          <w:p>
            <w:pPr>
              <w:spacing w:line="420" w:lineRule="exact"/>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责人</w:t>
            </w:r>
          </w:p>
        </w:tc>
        <w:tc>
          <w:tcPr>
            <w:tcW w:w="7879" w:type="dxa"/>
            <w:tcBorders>
              <w:top w:val="single" w:color="auto" w:sz="6" w:space="0"/>
              <w:left w:val="single" w:color="auto" w:sz="6" w:space="0"/>
              <w:bottom w:val="single" w:color="auto" w:sz="6" w:space="0"/>
              <w:right w:val="double" w:color="auto" w:sz="4" w:space="0"/>
            </w:tcBorders>
            <w:vAlign w:val="center"/>
          </w:tcPr>
          <w:p>
            <w:pPr>
              <w:spacing w:line="420" w:lineRule="exact"/>
              <w:ind w:firstLine="280" w:firstLineChars="100"/>
              <w:outlineLvl w:val="9"/>
              <w:rPr>
                <w:rFonts w:hint="eastAsia" w:ascii="仿宋" w:hAnsi="仿宋" w:eastAsia="仿宋" w:cs="仿宋"/>
                <w:color w:val="auto"/>
                <w:sz w:val="28"/>
                <w:szCs w:val="28"/>
                <w:highlight w:val="none"/>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26" w:hRule="atLeast"/>
          <w:jc w:val="center"/>
        </w:trPr>
        <w:tc>
          <w:tcPr>
            <w:tcW w:w="1499" w:type="dxa"/>
            <w:tcBorders>
              <w:top w:val="single" w:color="auto" w:sz="6" w:space="0"/>
              <w:left w:val="double" w:color="auto" w:sz="4" w:space="0"/>
              <w:bottom w:val="double" w:color="auto" w:sz="4" w:space="0"/>
              <w:right w:val="single" w:color="auto" w:sz="6" w:space="0"/>
            </w:tcBorders>
            <w:vAlign w:val="center"/>
          </w:tcPr>
          <w:p>
            <w:pPr>
              <w:spacing w:line="420" w:lineRule="exact"/>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备  注</w:t>
            </w:r>
          </w:p>
        </w:tc>
        <w:tc>
          <w:tcPr>
            <w:tcW w:w="7879" w:type="dxa"/>
            <w:tcBorders>
              <w:top w:val="single" w:color="auto" w:sz="6" w:space="0"/>
              <w:left w:val="single" w:color="auto" w:sz="6" w:space="0"/>
              <w:bottom w:val="double" w:color="auto" w:sz="4" w:space="0"/>
              <w:right w:val="double" w:color="auto" w:sz="4" w:space="0"/>
            </w:tcBorders>
            <w:vAlign w:val="center"/>
          </w:tcPr>
          <w:p>
            <w:pPr>
              <w:spacing w:line="420" w:lineRule="exact"/>
              <w:outlineLvl w:val="9"/>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1.本项目最高投标限价为</w:t>
            </w:r>
            <w:r>
              <w:rPr>
                <w:rFonts w:hint="eastAsia" w:ascii="仿宋" w:hAnsi="仿宋" w:eastAsia="仿宋" w:cs="仿宋"/>
                <w:color w:val="auto"/>
                <w:sz w:val="24"/>
                <w:szCs w:val="24"/>
                <w:highlight w:val="none"/>
                <w:u w:val="single"/>
                <w:lang w:val="en-US" w:eastAsia="zh-CN"/>
              </w:rPr>
              <w:t xml:space="preserve"> 135169.35 </w:t>
            </w:r>
            <w:r>
              <w:rPr>
                <w:rFonts w:hint="eastAsia" w:ascii="仿宋" w:hAnsi="仿宋" w:eastAsia="仿宋" w:cs="仿宋"/>
                <w:color w:val="auto"/>
                <w:sz w:val="24"/>
                <w:szCs w:val="24"/>
                <w:highlight w:val="none"/>
                <w:lang w:val="en-US" w:eastAsia="zh-CN"/>
              </w:rPr>
              <w:t>元</w:t>
            </w:r>
            <w:r>
              <w:rPr>
                <w:rFonts w:hint="eastAsia" w:ascii="仿宋" w:hAnsi="仿宋" w:eastAsia="仿宋" w:cs="仿宋"/>
                <w:color w:val="auto"/>
                <w:sz w:val="24"/>
                <w:highlight w:val="none"/>
              </w:rPr>
              <w:t>（此控制价为不含税价）</w:t>
            </w:r>
            <w:r>
              <w:rPr>
                <w:rFonts w:hint="eastAsia" w:ascii="仿宋" w:hAnsi="仿宋" w:eastAsia="仿宋" w:cs="仿宋"/>
                <w:color w:val="auto"/>
                <w:sz w:val="24"/>
                <w:szCs w:val="24"/>
                <w:highlight w:val="none"/>
                <w:lang w:val="en-US" w:eastAsia="zh-CN"/>
              </w:rPr>
              <w:t>，投标报价不得高于最高投标限价。附报价清单。                                                                2.报价一览表与报价清单部分单独封装并盖单位公章。</w:t>
            </w:r>
          </w:p>
        </w:tc>
      </w:tr>
    </w:tbl>
    <w:p>
      <w:pPr>
        <w:keepNext w:val="0"/>
        <w:keepLines w:val="0"/>
        <w:pageBreakBefore w:val="0"/>
        <w:widowControl/>
        <w:kinsoku/>
        <w:wordWrap/>
        <w:overflowPunct/>
        <w:topLinePunct w:val="0"/>
        <w:autoSpaceDE/>
        <w:autoSpaceDN/>
        <w:bidi w:val="0"/>
        <w:spacing w:line="480" w:lineRule="exact"/>
        <w:jc w:val="center"/>
        <w:outlineLvl w:val="9"/>
        <w:rPr>
          <w:b/>
          <w:bCs/>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outlineLvl w:val="9"/>
        <w:rPr>
          <w:rFonts w:ascii="仿宋" w:hAnsi="仿宋" w:eastAsia="仿宋"/>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ind w:firstLine="4760" w:firstLineChars="1700"/>
        <w:outlineLvl w:val="9"/>
        <w:rPr>
          <w:rFonts w:ascii="仿宋" w:hAnsi="仿宋" w:eastAsia="仿宋"/>
          <w:color w:val="auto"/>
          <w:kern w:val="0"/>
          <w:sz w:val="28"/>
          <w:szCs w:val="28"/>
          <w:highlight w:val="none"/>
        </w:rPr>
      </w:pPr>
      <w:r>
        <w:rPr>
          <w:rFonts w:hint="default" w:ascii="仿宋" w:hAnsi="仿宋" w:eastAsia="仿宋"/>
          <w:color w:val="auto"/>
          <w:kern w:val="0"/>
          <w:sz w:val="28"/>
          <w:szCs w:val="28"/>
          <w:highlight w:val="none"/>
          <w:lang w:eastAsia="zh-CN"/>
        </w:rPr>
        <w:t>参选单位</w:t>
      </w:r>
      <w:r>
        <w:rPr>
          <w:rFonts w:hint="eastAsia" w:ascii="仿宋" w:hAnsi="仿宋" w:eastAsia="仿宋"/>
          <w:color w:val="auto"/>
          <w:kern w:val="0"/>
          <w:sz w:val="28"/>
          <w:szCs w:val="28"/>
          <w:highlight w:val="none"/>
        </w:rPr>
        <w:t>（公章）：</w:t>
      </w:r>
    </w:p>
    <w:p>
      <w:pPr>
        <w:keepNext w:val="0"/>
        <w:keepLines w:val="0"/>
        <w:pageBreakBefore w:val="0"/>
        <w:widowControl/>
        <w:kinsoku/>
        <w:wordWrap/>
        <w:overflowPunct/>
        <w:topLinePunct w:val="0"/>
        <w:autoSpaceDE/>
        <w:autoSpaceDN/>
        <w:bidi w:val="0"/>
        <w:spacing w:line="480" w:lineRule="exact"/>
        <w:outlineLvl w:val="9"/>
        <w:rPr>
          <w:rFonts w:ascii="仿宋" w:hAnsi="仿宋" w:eastAsia="仿宋"/>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ind w:firstLine="4760" w:firstLineChars="1700"/>
        <w:outlineLvl w:val="9"/>
        <w:rPr>
          <w:rFonts w:ascii="仿宋" w:hAnsi="仿宋" w:eastAsia="仿宋"/>
          <w:color w:val="auto"/>
          <w:kern w:val="0"/>
          <w:sz w:val="28"/>
          <w:szCs w:val="28"/>
          <w:highlight w:val="none"/>
        </w:rPr>
      </w:pPr>
      <w:r>
        <w:rPr>
          <w:rFonts w:hint="eastAsia" w:ascii="仿宋" w:hAnsi="仿宋" w:eastAsia="仿宋"/>
          <w:color w:val="auto"/>
          <w:kern w:val="0"/>
          <w:sz w:val="28"/>
          <w:szCs w:val="28"/>
          <w:highlight w:val="none"/>
        </w:rPr>
        <w:t>法定代表人</w:t>
      </w:r>
      <w:r>
        <w:rPr>
          <w:rFonts w:hint="eastAsia" w:ascii="仿宋" w:hAnsi="仿宋" w:eastAsia="仿宋"/>
          <w:color w:val="auto"/>
          <w:kern w:val="0"/>
          <w:sz w:val="28"/>
          <w:szCs w:val="28"/>
          <w:highlight w:val="none"/>
          <w:lang w:eastAsia="zh-CN"/>
        </w:rPr>
        <w:t>（</w:t>
      </w:r>
      <w:r>
        <w:rPr>
          <w:rFonts w:hint="eastAsia" w:ascii="仿宋" w:hAnsi="仿宋" w:eastAsia="仿宋"/>
          <w:color w:val="auto"/>
          <w:kern w:val="0"/>
          <w:sz w:val="28"/>
          <w:szCs w:val="28"/>
          <w:highlight w:val="none"/>
          <w:lang w:val="en-US" w:eastAsia="zh-CN"/>
        </w:rPr>
        <w:t>签字</w:t>
      </w:r>
      <w:r>
        <w:rPr>
          <w:rFonts w:hint="eastAsia" w:ascii="仿宋" w:hAnsi="仿宋" w:eastAsia="仿宋"/>
          <w:color w:val="auto"/>
          <w:kern w:val="0"/>
          <w:sz w:val="28"/>
          <w:szCs w:val="28"/>
          <w:highlight w:val="none"/>
          <w:lang w:eastAsia="zh-CN"/>
        </w:rPr>
        <w:t>）</w:t>
      </w:r>
      <w:r>
        <w:rPr>
          <w:rFonts w:hint="eastAsia" w:ascii="仿宋" w:hAnsi="仿宋" w:eastAsia="仿宋"/>
          <w:color w:val="auto"/>
          <w:kern w:val="0"/>
          <w:sz w:val="28"/>
          <w:szCs w:val="28"/>
          <w:highlight w:val="none"/>
        </w:rPr>
        <w:t>：</w:t>
      </w:r>
    </w:p>
    <w:p>
      <w:pPr>
        <w:keepNext w:val="0"/>
        <w:keepLines w:val="0"/>
        <w:pageBreakBefore w:val="0"/>
        <w:widowControl/>
        <w:kinsoku/>
        <w:wordWrap/>
        <w:overflowPunct/>
        <w:topLinePunct w:val="0"/>
        <w:autoSpaceDE/>
        <w:autoSpaceDN/>
        <w:bidi w:val="0"/>
        <w:spacing w:line="480" w:lineRule="exact"/>
        <w:outlineLvl w:val="9"/>
        <w:rPr>
          <w:rFonts w:ascii="仿宋" w:hAnsi="仿宋" w:eastAsia="仿宋"/>
          <w:color w:val="auto"/>
          <w:kern w:val="0"/>
          <w:sz w:val="28"/>
          <w:szCs w:val="28"/>
          <w:highlight w:val="none"/>
        </w:rPr>
      </w:pPr>
    </w:p>
    <w:p>
      <w:pPr>
        <w:keepNext w:val="0"/>
        <w:keepLines w:val="0"/>
        <w:pageBreakBefore w:val="0"/>
        <w:kinsoku/>
        <w:wordWrap/>
        <w:overflowPunct/>
        <w:topLinePunct w:val="0"/>
        <w:autoSpaceDE/>
        <w:autoSpaceDN/>
        <w:bidi w:val="0"/>
        <w:spacing w:line="480" w:lineRule="exact"/>
        <w:ind w:firstLine="4760" w:firstLineChars="1700"/>
        <w:outlineLvl w:val="9"/>
        <w:rPr>
          <w:rFonts w:hint="eastAsia"/>
          <w:color w:val="auto"/>
          <w:highlight w:val="none"/>
        </w:rPr>
      </w:pPr>
      <w:r>
        <w:rPr>
          <w:rFonts w:hint="eastAsia" w:ascii="仿宋" w:hAnsi="仿宋" w:eastAsia="仿宋"/>
          <w:color w:val="auto"/>
          <w:kern w:val="0"/>
          <w:sz w:val="28"/>
          <w:szCs w:val="28"/>
          <w:highlight w:val="none"/>
        </w:rPr>
        <w:t>日期：   年   月   日</w:t>
      </w:r>
    </w:p>
    <w:p>
      <w:pPr>
        <w:keepNext w:val="0"/>
        <w:keepLines w:val="0"/>
        <w:pageBreakBefore w:val="0"/>
        <w:widowControl/>
        <w:kinsoku/>
        <w:wordWrap/>
        <w:overflowPunct/>
        <w:topLinePunct w:val="0"/>
        <w:autoSpaceDE/>
        <w:autoSpaceDN/>
        <w:bidi w:val="0"/>
        <w:spacing w:line="480" w:lineRule="exact"/>
        <w:outlineLvl w:val="9"/>
        <w:rPr>
          <w:rFonts w:hint="eastAsia" w:ascii="宋体" w:hAnsi="宋体" w:eastAsia="宋体" w:cs="宋体"/>
          <w:b/>
          <w:bCs/>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outlineLvl w:val="9"/>
        <w:rPr>
          <w:rFonts w:hint="eastAsia" w:ascii="宋体" w:hAnsi="宋体" w:eastAsia="宋体" w:cs="宋体"/>
          <w:b/>
          <w:bCs/>
          <w:color w:val="auto"/>
          <w:kern w:val="0"/>
          <w:sz w:val="28"/>
          <w:szCs w:val="28"/>
          <w:highlight w:val="none"/>
        </w:rPr>
      </w:pPr>
    </w:p>
    <w:p>
      <w:pPr>
        <w:keepNext w:val="0"/>
        <w:keepLines w:val="0"/>
        <w:pageBreakBefore w:val="0"/>
        <w:widowControl/>
        <w:kinsoku/>
        <w:wordWrap/>
        <w:overflowPunct/>
        <w:topLinePunct w:val="0"/>
        <w:autoSpaceDE/>
        <w:autoSpaceDN/>
        <w:bidi w:val="0"/>
        <w:spacing w:line="480" w:lineRule="exact"/>
        <w:ind w:firstLine="280" w:firstLineChars="100"/>
        <w:outlineLvl w:val="9"/>
        <w:rPr>
          <w:rFonts w:hint="eastAsia" w:ascii="宋体" w:hAnsi="宋体" w:eastAsia="宋体" w:cs="宋体"/>
          <w:b/>
          <w:bCs/>
          <w:color w:val="auto"/>
          <w:kern w:val="0"/>
          <w:sz w:val="28"/>
          <w:szCs w:val="28"/>
          <w:highlight w:val="none"/>
        </w:rPr>
      </w:pPr>
      <w:r>
        <w:rPr>
          <w:rFonts w:hint="eastAsia" w:ascii="宋体" w:hAnsi="宋体" w:cs="宋体"/>
          <w:b/>
          <w:bCs/>
          <w:color w:val="auto"/>
          <w:kern w:val="0"/>
          <w:sz w:val="28"/>
          <w:szCs w:val="28"/>
          <w:highlight w:val="none"/>
          <w:lang w:val="en-US" w:eastAsia="zh-CN"/>
        </w:rPr>
        <w:t>附件6-1   报价清单</w:t>
      </w:r>
    </w:p>
    <w:p>
      <w:pPr>
        <w:spacing w:line="360" w:lineRule="auto"/>
        <w:jc w:val="center"/>
        <w:rPr>
          <w:rFonts w:hint="eastAsia" w:ascii="宋体" w:hAnsi="宋体"/>
          <w:sz w:val="24"/>
          <w:szCs w:val="24"/>
          <w:lang w:val="en-US" w:eastAsia="zh-CN"/>
        </w:rPr>
      </w:pPr>
      <w:r>
        <w:rPr>
          <w:rFonts w:hint="eastAsia" w:ascii="宋体" w:hAnsi="宋体"/>
          <w:sz w:val="24"/>
          <w:szCs w:val="24"/>
          <w:lang w:val="en-US" w:eastAsia="zh-CN"/>
        </w:rPr>
        <w:t>货 物 清 单</w:t>
      </w:r>
    </w:p>
    <w:tbl>
      <w:tblPr>
        <w:tblStyle w:val="13"/>
        <w:tblW w:w="96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6"/>
        <w:gridCol w:w="1374"/>
        <w:gridCol w:w="1476"/>
        <w:gridCol w:w="777"/>
        <w:gridCol w:w="1098"/>
        <w:gridCol w:w="938"/>
        <w:gridCol w:w="967"/>
        <w:gridCol w:w="887"/>
        <w:gridCol w:w="9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166" w:type="dxa"/>
            <w:vAlign w:val="center"/>
          </w:tcPr>
          <w:p>
            <w:pPr>
              <w:pStyle w:val="11"/>
              <w:snapToGrid w:val="0"/>
              <w:spacing w:before="0" w:beforeAutospacing="0" w:after="0" w:afterAutospacing="0" w:line="240" w:lineRule="auto"/>
              <w:ind w:left="0" w:leftChars="0" w:right="0" w:rightChars="0" w:firstLine="0" w:firstLineChars="0"/>
              <w:jc w:val="center"/>
              <w:rPr>
                <w:rFonts w:hint="eastAsia" w:ascii="Arial" w:eastAsia="Arial"/>
                <w:b/>
                <w:bCs/>
                <w:sz w:val="21"/>
                <w:szCs w:val="21"/>
              </w:rPr>
            </w:pPr>
            <w:r>
              <w:rPr>
                <w:rFonts w:hint="eastAsia" w:ascii="Arial" w:eastAsia="Arial"/>
                <w:b/>
                <w:bCs/>
                <w:sz w:val="21"/>
                <w:szCs w:val="21"/>
              </w:rPr>
              <w:t>产品名称</w:t>
            </w:r>
          </w:p>
        </w:tc>
        <w:tc>
          <w:tcPr>
            <w:tcW w:w="1374" w:type="dxa"/>
            <w:vAlign w:val="center"/>
          </w:tcPr>
          <w:p>
            <w:pPr>
              <w:pStyle w:val="11"/>
              <w:snapToGrid w:val="0"/>
              <w:spacing w:before="0" w:beforeAutospacing="0" w:after="0" w:afterAutospacing="0" w:line="240" w:lineRule="auto"/>
              <w:ind w:left="0" w:leftChars="0" w:right="0" w:rightChars="0" w:firstLine="0" w:firstLineChars="0"/>
              <w:jc w:val="center"/>
              <w:rPr>
                <w:rFonts w:hint="eastAsia" w:ascii="Arial" w:eastAsia="Arial"/>
                <w:b/>
                <w:bCs/>
                <w:sz w:val="21"/>
                <w:szCs w:val="21"/>
              </w:rPr>
            </w:pPr>
            <w:r>
              <w:rPr>
                <w:rFonts w:hint="eastAsia" w:ascii="Arial" w:eastAsia="Arial"/>
                <w:b/>
                <w:bCs/>
                <w:sz w:val="21"/>
                <w:szCs w:val="21"/>
              </w:rPr>
              <w:t>产地、</w:t>
            </w:r>
            <w:r>
              <w:rPr>
                <w:rFonts w:hint="eastAsia" w:ascii="Arial" w:eastAsia="Arial"/>
                <w:b/>
                <w:bCs/>
                <w:sz w:val="21"/>
                <w:szCs w:val="21"/>
                <w:lang w:val="en-US" w:eastAsia="zh-CN"/>
              </w:rPr>
              <w:t>厂</w:t>
            </w:r>
            <w:r>
              <w:rPr>
                <w:rFonts w:hint="eastAsia" w:ascii="Arial" w:eastAsia="Arial"/>
                <w:b/>
                <w:bCs/>
                <w:sz w:val="21"/>
                <w:szCs w:val="21"/>
              </w:rPr>
              <w:t>家</w:t>
            </w:r>
          </w:p>
        </w:tc>
        <w:tc>
          <w:tcPr>
            <w:tcW w:w="1476" w:type="dxa"/>
            <w:vAlign w:val="center"/>
          </w:tcPr>
          <w:p>
            <w:pPr>
              <w:pStyle w:val="11"/>
              <w:snapToGrid w:val="0"/>
              <w:spacing w:before="0" w:beforeAutospacing="0" w:after="0" w:afterAutospacing="0" w:line="240" w:lineRule="auto"/>
              <w:ind w:left="0" w:leftChars="0" w:right="0" w:rightChars="0" w:firstLine="0" w:firstLineChars="0"/>
              <w:jc w:val="center"/>
              <w:rPr>
                <w:rFonts w:hint="default" w:ascii="Arial" w:eastAsia="Arial"/>
                <w:b/>
                <w:bCs/>
                <w:sz w:val="21"/>
                <w:szCs w:val="21"/>
                <w:lang w:val="en-US" w:eastAsia="zh-CN"/>
              </w:rPr>
            </w:pPr>
            <w:r>
              <w:rPr>
                <w:rFonts w:hint="eastAsia" w:ascii="Arial" w:eastAsia="Arial"/>
                <w:b/>
                <w:bCs/>
                <w:sz w:val="21"/>
                <w:szCs w:val="21"/>
              </w:rPr>
              <w:t>品牌</w:t>
            </w:r>
            <w:r>
              <w:rPr>
                <w:rFonts w:hint="eastAsia" w:ascii="Arial" w:eastAsia="Arial"/>
                <w:b/>
                <w:bCs/>
                <w:sz w:val="21"/>
                <w:szCs w:val="21"/>
                <w:lang w:eastAsia="zh-CN"/>
              </w:rPr>
              <w:t>、</w:t>
            </w:r>
            <w:r>
              <w:rPr>
                <w:rFonts w:hint="eastAsia" w:ascii="Arial" w:eastAsia="Arial"/>
                <w:b/>
                <w:bCs/>
                <w:sz w:val="21"/>
                <w:szCs w:val="21"/>
              </w:rPr>
              <w:t>规格</w:t>
            </w:r>
            <w:r>
              <w:rPr>
                <w:rFonts w:hint="eastAsia" w:ascii="Arial" w:eastAsia="Arial"/>
                <w:b/>
                <w:bCs/>
                <w:sz w:val="21"/>
                <w:szCs w:val="21"/>
                <w:lang w:val="en-US" w:eastAsia="zh-CN"/>
              </w:rPr>
              <w:t>、</w:t>
            </w:r>
            <w:r>
              <w:rPr>
                <w:rFonts w:hint="eastAsia" w:ascii="Arial" w:eastAsia="Arial"/>
                <w:b/>
                <w:bCs/>
                <w:sz w:val="21"/>
                <w:szCs w:val="21"/>
              </w:rPr>
              <w:t>型号</w:t>
            </w:r>
            <w:r>
              <w:rPr>
                <w:rFonts w:hint="eastAsia" w:ascii="Arial" w:eastAsia="Arial"/>
                <w:b/>
                <w:bCs/>
                <w:sz w:val="21"/>
                <w:szCs w:val="21"/>
                <w:lang w:eastAsia="zh-CN"/>
              </w:rPr>
              <w:t>、</w:t>
            </w:r>
            <w:r>
              <w:rPr>
                <w:rFonts w:hint="eastAsia" w:ascii="Arial" w:eastAsia="Arial"/>
                <w:b/>
                <w:bCs/>
                <w:sz w:val="21"/>
                <w:szCs w:val="21"/>
                <w:lang w:val="en-US" w:eastAsia="zh-CN"/>
              </w:rPr>
              <w:t>要求</w:t>
            </w:r>
          </w:p>
        </w:tc>
        <w:tc>
          <w:tcPr>
            <w:tcW w:w="777" w:type="dxa"/>
            <w:vAlign w:val="center"/>
          </w:tcPr>
          <w:p>
            <w:pPr>
              <w:pStyle w:val="11"/>
              <w:snapToGrid w:val="0"/>
              <w:spacing w:before="0" w:beforeAutospacing="0" w:after="0" w:afterAutospacing="0" w:line="240" w:lineRule="auto"/>
              <w:ind w:left="0" w:leftChars="0" w:right="0" w:rightChars="0" w:firstLine="0" w:firstLineChars="0"/>
              <w:jc w:val="center"/>
              <w:rPr>
                <w:rFonts w:hint="eastAsia" w:ascii="Arial" w:eastAsia="Arial"/>
                <w:b/>
                <w:bCs/>
                <w:sz w:val="21"/>
                <w:szCs w:val="21"/>
              </w:rPr>
            </w:pPr>
            <w:r>
              <w:rPr>
                <w:rFonts w:hint="eastAsia" w:ascii="Arial" w:eastAsia="Arial"/>
                <w:b/>
                <w:bCs/>
                <w:sz w:val="21"/>
                <w:szCs w:val="21"/>
              </w:rPr>
              <w:t>单位</w:t>
            </w:r>
          </w:p>
        </w:tc>
        <w:tc>
          <w:tcPr>
            <w:tcW w:w="1098" w:type="dxa"/>
            <w:vAlign w:val="center"/>
          </w:tcPr>
          <w:p>
            <w:pPr>
              <w:pStyle w:val="11"/>
              <w:snapToGrid w:val="0"/>
              <w:spacing w:before="0" w:beforeAutospacing="0" w:after="0" w:afterAutospacing="0" w:line="240" w:lineRule="auto"/>
              <w:ind w:left="0" w:leftChars="0" w:right="0" w:rightChars="0" w:firstLine="0" w:firstLineChars="0"/>
              <w:jc w:val="center"/>
              <w:rPr>
                <w:rFonts w:hint="eastAsia" w:ascii="Arial" w:eastAsia="Arial"/>
                <w:b/>
                <w:bCs/>
                <w:sz w:val="21"/>
                <w:szCs w:val="21"/>
              </w:rPr>
            </w:pPr>
            <w:r>
              <w:rPr>
                <w:rFonts w:hint="eastAsia" w:ascii="Arial" w:eastAsia="Arial"/>
                <w:b/>
                <w:bCs/>
                <w:sz w:val="21"/>
                <w:szCs w:val="21"/>
                <w:lang w:val="en-US" w:eastAsia="zh-CN"/>
              </w:rPr>
              <w:t>暂定</w:t>
            </w:r>
            <w:r>
              <w:rPr>
                <w:rFonts w:hint="eastAsia" w:ascii="Arial" w:eastAsia="Arial"/>
                <w:b/>
                <w:bCs/>
                <w:sz w:val="21"/>
                <w:szCs w:val="21"/>
              </w:rPr>
              <w:t>数量</w:t>
            </w:r>
          </w:p>
        </w:tc>
        <w:tc>
          <w:tcPr>
            <w:tcW w:w="938" w:type="dxa"/>
            <w:vAlign w:val="center"/>
          </w:tcPr>
          <w:p>
            <w:pPr>
              <w:pStyle w:val="11"/>
              <w:snapToGrid w:val="0"/>
              <w:spacing w:before="0" w:beforeAutospacing="0" w:after="0" w:afterAutospacing="0" w:line="240" w:lineRule="auto"/>
              <w:ind w:left="0" w:leftChars="0" w:right="0" w:rightChars="0" w:firstLine="0" w:firstLineChars="0"/>
              <w:jc w:val="center"/>
              <w:rPr>
                <w:rFonts w:hint="eastAsia" w:ascii="Arial" w:eastAsia="Arial"/>
                <w:b/>
                <w:bCs/>
                <w:sz w:val="21"/>
                <w:szCs w:val="21"/>
              </w:rPr>
            </w:pPr>
            <w:r>
              <w:rPr>
                <w:rFonts w:hint="eastAsia" w:ascii="Arial" w:eastAsia="Arial"/>
                <w:b/>
                <w:bCs/>
                <w:sz w:val="21"/>
                <w:szCs w:val="21"/>
                <w:lang w:val="en-US" w:eastAsia="zh-CN"/>
              </w:rPr>
              <w:t>不</w:t>
            </w:r>
            <w:r>
              <w:rPr>
                <w:rFonts w:hint="eastAsia" w:ascii="Arial" w:eastAsia="Arial"/>
                <w:b/>
                <w:bCs/>
                <w:sz w:val="21"/>
                <w:szCs w:val="21"/>
              </w:rPr>
              <w:t>含税单价</w:t>
            </w:r>
          </w:p>
          <w:p>
            <w:pPr>
              <w:pStyle w:val="11"/>
              <w:snapToGrid w:val="0"/>
              <w:spacing w:before="0" w:beforeAutospacing="0" w:after="0" w:afterAutospacing="0" w:line="240" w:lineRule="auto"/>
              <w:ind w:left="0" w:leftChars="0" w:right="0" w:rightChars="0" w:firstLine="0" w:firstLineChars="0"/>
              <w:jc w:val="center"/>
              <w:rPr>
                <w:rFonts w:hint="eastAsia" w:ascii="Arial" w:eastAsia="Arial"/>
                <w:b/>
                <w:bCs/>
                <w:sz w:val="21"/>
                <w:szCs w:val="21"/>
              </w:rPr>
            </w:pPr>
            <w:r>
              <w:rPr>
                <w:rFonts w:hint="eastAsia" w:ascii="Arial" w:eastAsia="Arial"/>
                <w:b/>
                <w:bCs/>
                <w:sz w:val="21"/>
                <w:szCs w:val="21"/>
              </w:rPr>
              <w:t>（元）</w:t>
            </w:r>
          </w:p>
        </w:tc>
        <w:tc>
          <w:tcPr>
            <w:tcW w:w="967" w:type="dxa"/>
            <w:vAlign w:val="center"/>
          </w:tcPr>
          <w:p>
            <w:pPr>
              <w:pStyle w:val="11"/>
              <w:snapToGrid w:val="0"/>
              <w:spacing w:before="0" w:beforeAutospacing="0" w:after="0" w:afterAutospacing="0" w:line="240" w:lineRule="auto"/>
              <w:ind w:left="0" w:leftChars="0" w:right="0" w:rightChars="0" w:firstLine="0" w:firstLineChars="0"/>
              <w:jc w:val="center"/>
              <w:rPr>
                <w:rFonts w:hint="eastAsia" w:ascii="Arial" w:eastAsia="Arial"/>
                <w:b/>
                <w:bCs/>
                <w:sz w:val="21"/>
                <w:szCs w:val="21"/>
              </w:rPr>
            </w:pPr>
            <w:r>
              <w:rPr>
                <w:rFonts w:hint="eastAsia" w:ascii="Arial" w:eastAsia="Arial"/>
                <w:b/>
                <w:bCs/>
                <w:sz w:val="21"/>
                <w:szCs w:val="21"/>
              </w:rPr>
              <w:t>含税单价</w:t>
            </w:r>
          </w:p>
          <w:p>
            <w:pPr>
              <w:pStyle w:val="11"/>
              <w:snapToGrid w:val="0"/>
              <w:spacing w:before="0" w:beforeAutospacing="0" w:after="0" w:afterAutospacing="0" w:line="240" w:lineRule="auto"/>
              <w:ind w:left="0" w:leftChars="0" w:right="0" w:rightChars="0" w:firstLine="0" w:firstLineChars="0"/>
              <w:jc w:val="center"/>
              <w:rPr>
                <w:rFonts w:hint="eastAsia" w:ascii="Arial" w:eastAsia="Arial"/>
                <w:b/>
                <w:bCs/>
                <w:sz w:val="21"/>
                <w:szCs w:val="21"/>
              </w:rPr>
            </w:pPr>
            <w:r>
              <w:rPr>
                <w:rFonts w:hint="eastAsia" w:ascii="Arial" w:eastAsia="Arial"/>
                <w:b/>
                <w:bCs/>
                <w:sz w:val="21"/>
                <w:szCs w:val="21"/>
              </w:rPr>
              <w:t>（元）</w:t>
            </w:r>
          </w:p>
        </w:tc>
        <w:tc>
          <w:tcPr>
            <w:tcW w:w="887" w:type="dxa"/>
            <w:vAlign w:val="center"/>
          </w:tcPr>
          <w:p>
            <w:pPr>
              <w:pStyle w:val="11"/>
              <w:snapToGrid w:val="0"/>
              <w:spacing w:before="0" w:beforeAutospacing="0" w:after="0" w:afterAutospacing="0" w:line="240" w:lineRule="auto"/>
              <w:ind w:left="0" w:leftChars="0" w:right="0" w:rightChars="0" w:firstLine="0" w:firstLineChars="0"/>
              <w:jc w:val="center"/>
              <w:rPr>
                <w:rFonts w:hint="eastAsia" w:ascii="Arial" w:eastAsia="Arial"/>
                <w:b/>
                <w:bCs/>
                <w:sz w:val="21"/>
                <w:szCs w:val="21"/>
              </w:rPr>
            </w:pPr>
            <w:r>
              <w:rPr>
                <w:rFonts w:hint="eastAsia" w:eastAsia="宋体"/>
                <w:b/>
                <w:bCs/>
                <w:sz w:val="21"/>
                <w:szCs w:val="21"/>
                <w:lang w:val="en-US" w:eastAsia="zh-CN"/>
              </w:rPr>
              <w:t>不</w:t>
            </w:r>
            <w:r>
              <w:rPr>
                <w:rFonts w:hint="eastAsia" w:ascii="Arial" w:eastAsia="Arial"/>
                <w:b/>
                <w:bCs/>
                <w:sz w:val="21"/>
                <w:szCs w:val="21"/>
              </w:rPr>
              <w:t>含税合价</w:t>
            </w:r>
          </w:p>
          <w:p>
            <w:pPr>
              <w:pStyle w:val="11"/>
              <w:snapToGrid w:val="0"/>
              <w:spacing w:before="0" w:beforeAutospacing="0" w:after="0" w:afterAutospacing="0" w:line="240" w:lineRule="auto"/>
              <w:ind w:left="0" w:leftChars="0" w:right="0" w:rightChars="0" w:firstLine="0" w:firstLineChars="0"/>
              <w:jc w:val="center"/>
              <w:rPr>
                <w:rFonts w:hint="eastAsia" w:ascii="Arial" w:eastAsia="Arial"/>
                <w:b/>
                <w:bCs/>
                <w:sz w:val="21"/>
                <w:szCs w:val="21"/>
              </w:rPr>
            </w:pPr>
            <w:r>
              <w:rPr>
                <w:rFonts w:hint="eastAsia" w:ascii="Arial" w:eastAsia="Arial"/>
                <w:b/>
                <w:bCs/>
                <w:sz w:val="21"/>
                <w:szCs w:val="21"/>
              </w:rPr>
              <w:t>（元）</w:t>
            </w:r>
          </w:p>
        </w:tc>
        <w:tc>
          <w:tcPr>
            <w:tcW w:w="925" w:type="dxa"/>
            <w:vAlign w:val="center"/>
          </w:tcPr>
          <w:p>
            <w:pPr>
              <w:pStyle w:val="11"/>
              <w:snapToGrid w:val="0"/>
              <w:spacing w:before="0" w:beforeAutospacing="0" w:after="0" w:afterAutospacing="0" w:line="240" w:lineRule="auto"/>
              <w:ind w:left="0" w:leftChars="0" w:right="0" w:rightChars="0" w:firstLine="0" w:firstLineChars="0"/>
              <w:jc w:val="center"/>
              <w:rPr>
                <w:rFonts w:hint="eastAsia" w:ascii="Arial" w:eastAsia="Arial"/>
                <w:b/>
                <w:bCs/>
                <w:sz w:val="21"/>
                <w:szCs w:val="21"/>
              </w:rPr>
            </w:pPr>
            <w:r>
              <w:rPr>
                <w:rFonts w:hint="eastAsia" w:ascii="Arial" w:eastAsia="Arial"/>
                <w:b/>
                <w:bCs/>
                <w:sz w:val="21"/>
                <w:szCs w:val="21"/>
              </w:rPr>
              <w:t>含税合价</w:t>
            </w:r>
          </w:p>
          <w:p>
            <w:pPr>
              <w:pStyle w:val="11"/>
              <w:snapToGrid w:val="0"/>
              <w:spacing w:before="0" w:beforeAutospacing="0" w:after="0" w:afterAutospacing="0" w:line="240" w:lineRule="auto"/>
              <w:ind w:left="0" w:leftChars="0" w:right="0" w:rightChars="0" w:firstLine="0" w:firstLineChars="0"/>
              <w:jc w:val="center"/>
              <w:rPr>
                <w:rFonts w:hint="eastAsia" w:ascii="Arial" w:eastAsia="Arial"/>
                <w:b/>
                <w:bCs/>
                <w:sz w:val="21"/>
                <w:szCs w:val="21"/>
              </w:rPr>
            </w:pPr>
            <w:r>
              <w:rPr>
                <w:rFonts w:hint="eastAsia" w:ascii="Arial" w:eastAsia="Arial"/>
                <w:b/>
                <w:bCs/>
                <w:sz w:val="21"/>
                <w:szCs w:val="21"/>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6"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螺纹钢筋</w:t>
            </w:r>
          </w:p>
        </w:tc>
        <w:tc>
          <w:tcPr>
            <w:tcW w:w="1374" w:type="dxa"/>
            <w:vAlign w:val="center"/>
          </w:tcPr>
          <w:p>
            <w:pPr>
              <w:pStyle w:val="11"/>
              <w:spacing w:before="0" w:beforeAutospacing="0" w:after="0" w:afterAutospacing="0" w:line="240" w:lineRule="exact"/>
              <w:ind w:left="0" w:leftChars="0" w:right="0" w:rightChars="0"/>
              <w:jc w:val="center"/>
            </w:pPr>
          </w:p>
        </w:tc>
        <w:tc>
          <w:tcPr>
            <w:tcW w:w="1476"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HRB400 Φ8</w:t>
            </w:r>
          </w:p>
        </w:tc>
        <w:tc>
          <w:tcPr>
            <w:tcW w:w="777"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kg</w:t>
            </w:r>
          </w:p>
        </w:tc>
        <w:tc>
          <w:tcPr>
            <w:tcW w:w="1098"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2070.60</w:t>
            </w:r>
          </w:p>
        </w:tc>
        <w:tc>
          <w:tcPr>
            <w:tcW w:w="938"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6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88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25" w:type="dxa"/>
            <w:vAlign w:val="center"/>
          </w:tcPr>
          <w:p>
            <w:pPr>
              <w:pStyle w:val="11"/>
              <w:snapToGrid w:val="0"/>
              <w:spacing w:before="0" w:beforeAutospacing="0" w:after="0" w:afterAutospacing="0" w:line="240" w:lineRule="auto"/>
              <w:ind w:left="0" w:leftChars="0" w:right="0" w:rightChars="0" w:firstLine="0" w:firstLine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6"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螺纹钢筋</w:t>
            </w:r>
          </w:p>
        </w:tc>
        <w:tc>
          <w:tcPr>
            <w:tcW w:w="1374" w:type="dxa"/>
            <w:vAlign w:val="center"/>
          </w:tcPr>
          <w:p>
            <w:pPr>
              <w:pStyle w:val="11"/>
              <w:spacing w:before="0" w:beforeAutospacing="0" w:after="0" w:afterAutospacing="0" w:line="240" w:lineRule="exact"/>
              <w:ind w:left="0" w:leftChars="0" w:right="0" w:rightChars="0"/>
              <w:jc w:val="center"/>
            </w:pPr>
          </w:p>
        </w:tc>
        <w:tc>
          <w:tcPr>
            <w:tcW w:w="1476"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HRB400 Φ10</w:t>
            </w:r>
          </w:p>
        </w:tc>
        <w:tc>
          <w:tcPr>
            <w:tcW w:w="777"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kg</w:t>
            </w:r>
          </w:p>
        </w:tc>
        <w:tc>
          <w:tcPr>
            <w:tcW w:w="1098"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600.78</w:t>
            </w:r>
          </w:p>
        </w:tc>
        <w:tc>
          <w:tcPr>
            <w:tcW w:w="938"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6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88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25" w:type="dxa"/>
            <w:vAlign w:val="center"/>
          </w:tcPr>
          <w:p>
            <w:pPr>
              <w:pStyle w:val="11"/>
              <w:snapToGrid w:val="0"/>
              <w:spacing w:before="0" w:beforeAutospacing="0" w:after="0" w:afterAutospacing="0" w:line="240" w:lineRule="auto"/>
              <w:ind w:left="0" w:leftChars="0" w:right="0" w:rightChars="0" w:firstLine="0" w:firstLine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6"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螺纹钢筋</w:t>
            </w:r>
          </w:p>
        </w:tc>
        <w:tc>
          <w:tcPr>
            <w:tcW w:w="1374" w:type="dxa"/>
            <w:vAlign w:val="center"/>
          </w:tcPr>
          <w:p>
            <w:pPr>
              <w:pStyle w:val="11"/>
              <w:spacing w:before="0" w:beforeAutospacing="0" w:after="0" w:afterAutospacing="0" w:line="240" w:lineRule="exact"/>
              <w:ind w:left="0" w:leftChars="0" w:right="0" w:rightChars="0"/>
              <w:jc w:val="center"/>
            </w:pPr>
          </w:p>
        </w:tc>
        <w:tc>
          <w:tcPr>
            <w:tcW w:w="1476"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HRB400 Φ12</w:t>
            </w:r>
          </w:p>
        </w:tc>
        <w:tc>
          <w:tcPr>
            <w:tcW w:w="777"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kg</w:t>
            </w:r>
          </w:p>
        </w:tc>
        <w:tc>
          <w:tcPr>
            <w:tcW w:w="1098"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2070.50</w:t>
            </w:r>
          </w:p>
        </w:tc>
        <w:tc>
          <w:tcPr>
            <w:tcW w:w="938"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6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88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25" w:type="dxa"/>
            <w:vAlign w:val="center"/>
          </w:tcPr>
          <w:p>
            <w:pPr>
              <w:pStyle w:val="11"/>
              <w:snapToGrid w:val="0"/>
              <w:spacing w:before="0" w:beforeAutospacing="0" w:after="0" w:afterAutospacing="0" w:line="240" w:lineRule="auto"/>
              <w:ind w:left="0" w:leftChars="0" w:right="0" w:rightChars="0" w:firstLine="0" w:firstLine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6"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螺纹钢筋</w:t>
            </w:r>
          </w:p>
        </w:tc>
        <w:tc>
          <w:tcPr>
            <w:tcW w:w="1374" w:type="dxa"/>
            <w:vAlign w:val="center"/>
          </w:tcPr>
          <w:p>
            <w:pPr>
              <w:pStyle w:val="11"/>
              <w:spacing w:before="0" w:beforeAutospacing="0" w:after="0" w:afterAutospacing="0" w:line="240" w:lineRule="exact"/>
              <w:ind w:left="0" w:leftChars="0" w:right="0" w:rightChars="0"/>
              <w:jc w:val="center"/>
            </w:pPr>
          </w:p>
        </w:tc>
        <w:tc>
          <w:tcPr>
            <w:tcW w:w="1476"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HRB400 Φ14</w:t>
            </w:r>
          </w:p>
        </w:tc>
        <w:tc>
          <w:tcPr>
            <w:tcW w:w="777"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kg</w:t>
            </w:r>
          </w:p>
        </w:tc>
        <w:tc>
          <w:tcPr>
            <w:tcW w:w="1098"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179.375</w:t>
            </w:r>
          </w:p>
        </w:tc>
        <w:tc>
          <w:tcPr>
            <w:tcW w:w="938"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6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88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25" w:type="dxa"/>
            <w:vAlign w:val="center"/>
          </w:tcPr>
          <w:p>
            <w:pPr>
              <w:pStyle w:val="11"/>
              <w:snapToGrid w:val="0"/>
              <w:spacing w:before="0" w:beforeAutospacing="0" w:after="0" w:afterAutospacing="0" w:line="240" w:lineRule="auto"/>
              <w:ind w:left="0" w:leftChars="0" w:right="0" w:rightChars="0" w:firstLine="0" w:firstLine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6"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螺纹钢筋</w:t>
            </w:r>
          </w:p>
        </w:tc>
        <w:tc>
          <w:tcPr>
            <w:tcW w:w="1374" w:type="dxa"/>
            <w:vAlign w:val="center"/>
          </w:tcPr>
          <w:p>
            <w:pPr>
              <w:pStyle w:val="11"/>
              <w:spacing w:before="0" w:beforeAutospacing="0" w:after="0" w:afterAutospacing="0" w:line="240" w:lineRule="exact"/>
              <w:ind w:left="0" w:leftChars="0" w:right="0" w:rightChars="0"/>
              <w:jc w:val="center"/>
            </w:pPr>
          </w:p>
        </w:tc>
        <w:tc>
          <w:tcPr>
            <w:tcW w:w="1476"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HRB400 Φ16</w:t>
            </w:r>
          </w:p>
        </w:tc>
        <w:tc>
          <w:tcPr>
            <w:tcW w:w="777"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kg</w:t>
            </w:r>
          </w:p>
        </w:tc>
        <w:tc>
          <w:tcPr>
            <w:tcW w:w="1098"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1367.35</w:t>
            </w:r>
          </w:p>
        </w:tc>
        <w:tc>
          <w:tcPr>
            <w:tcW w:w="938"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6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88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25" w:type="dxa"/>
            <w:vAlign w:val="center"/>
          </w:tcPr>
          <w:p>
            <w:pPr>
              <w:pStyle w:val="11"/>
              <w:snapToGrid w:val="0"/>
              <w:spacing w:before="0" w:beforeAutospacing="0" w:after="0" w:afterAutospacing="0" w:line="240" w:lineRule="auto"/>
              <w:ind w:left="0" w:leftChars="0" w:right="0" w:rightChars="0" w:firstLine="0" w:firstLine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6"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螺纹钢筋</w:t>
            </w:r>
          </w:p>
        </w:tc>
        <w:tc>
          <w:tcPr>
            <w:tcW w:w="1374" w:type="dxa"/>
            <w:vAlign w:val="center"/>
          </w:tcPr>
          <w:p>
            <w:pPr>
              <w:pStyle w:val="11"/>
              <w:spacing w:before="0" w:beforeAutospacing="0" w:after="0" w:afterAutospacing="0" w:line="240" w:lineRule="exact"/>
              <w:ind w:left="0" w:leftChars="0" w:right="0" w:rightChars="0"/>
              <w:jc w:val="center"/>
            </w:pPr>
          </w:p>
        </w:tc>
        <w:tc>
          <w:tcPr>
            <w:tcW w:w="1476"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HRB400 Φ18</w:t>
            </w:r>
          </w:p>
        </w:tc>
        <w:tc>
          <w:tcPr>
            <w:tcW w:w="777"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kg</w:t>
            </w:r>
          </w:p>
        </w:tc>
        <w:tc>
          <w:tcPr>
            <w:tcW w:w="1098"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262.40</w:t>
            </w:r>
          </w:p>
        </w:tc>
        <w:tc>
          <w:tcPr>
            <w:tcW w:w="938"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6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88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25" w:type="dxa"/>
            <w:vAlign w:val="center"/>
          </w:tcPr>
          <w:p>
            <w:pPr>
              <w:pStyle w:val="11"/>
              <w:snapToGrid w:val="0"/>
              <w:spacing w:before="0" w:beforeAutospacing="0" w:after="0" w:afterAutospacing="0" w:line="240" w:lineRule="auto"/>
              <w:ind w:left="0" w:leftChars="0" w:right="0" w:rightChars="0" w:firstLine="0" w:firstLine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6"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螺纹钢筋</w:t>
            </w:r>
          </w:p>
        </w:tc>
        <w:tc>
          <w:tcPr>
            <w:tcW w:w="1374" w:type="dxa"/>
            <w:vAlign w:val="center"/>
          </w:tcPr>
          <w:p>
            <w:pPr>
              <w:pStyle w:val="11"/>
              <w:spacing w:before="0" w:beforeAutospacing="0" w:after="0" w:afterAutospacing="0" w:line="240" w:lineRule="exact"/>
              <w:ind w:left="0" w:leftChars="0" w:right="0" w:rightChars="0"/>
              <w:jc w:val="center"/>
            </w:pPr>
          </w:p>
        </w:tc>
        <w:tc>
          <w:tcPr>
            <w:tcW w:w="1476"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HRB400 Φ20</w:t>
            </w:r>
          </w:p>
        </w:tc>
        <w:tc>
          <w:tcPr>
            <w:tcW w:w="777"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kg</w:t>
            </w:r>
          </w:p>
        </w:tc>
        <w:tc>
          <w:tcPr>
            <w:tcW w:w="1098"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1039.35</w:t>
            </w:r>
          </w:p>
        </w:tc>
        <w:tc>
          <w:tcPr>
            <w:tcW w:w="938"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6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88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25" w:type="dxa"/>
            <w:vAlign w:val="center"/>
          </w:tcPr>
          <w:p>
            <w:pPr>
              <w:pStyle w:val="11"/>
              <w:snapToGrid w:val="0"/>
              <w:spacing w:before="0" w:beforeAutospacing="0" w:after="0" w:afterAutospacing="0" w:line="240" w:lineRule="auto"/>
              <w:ind w:left="0" w:leftChars="0" w:right="0" w:rightChars="0" w:firstLine="0" w:firstLine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6"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螺纹钢筋</w:t>
            </w:r>
          </w:p>
        </w:tc>
        <w:tc>
          <w:tcPr>
            <w:tcW w:w="1374" w:type="dxa"/>
            <w:vAlign w:val="center"/>
          </w:tcPr>
          <w:p>
            <w:pPr>
              <w:pStyle w:val="11"/>
              <w:spacing w:before="0" w:beforeAutospacing="0" w:after="0" w:afterAutospacing="0" w:line="240" w:lineRule="exact"/>
              <w:ind w:left="0" w:leftChars="0" w:right="0" w:rightChars="0"/>
              <w:jc w:val="center"/>
            </w:pPr>
          </w:p>
        </w:tc>
        <w:tc>
          <w:tcPr>
            <w:tcW w:w="1476"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HRB400 Φ22</w:t>
            </w:r>
          </w:p>
        </w:tc>
        <w:tc>
          <w:tcPr>
            <w:tcW w:w="777"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kg</w:t>
            </w:r>
          </w:p>
        </w:tc>
        <w:tc>
          <w:tcPr>
            <w:tcW w:w="1098"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248.05</w:t>
            </w:r>
          </w:p>
        </w:tc>
        <w:tc>
          <w:tcPr>
            <w:tcW w:w="938"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6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88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25" w:type="dxa"/>
            <w:vAlign w:val="center"/>
          </w:tcPr>
          <w:p>
            <w:pPr>
              <w:pStyle w:val="11"/>
              <w:snapToGrid w:val="0"/>
              <w:spacing w:before="0" w:beforeAutospacing="0" w:after="0" w:afterAutospacing="0" w:line="240" w:lineRule="auto"/>
              <w:ind w:left="0" w:leftChars="0" w:right="0" w:rightChars="0" w:firstLine="0" w:firstLine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6"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螺纹钢筋</w:t>
            </w:r>
          </w:p>
        </w:tc>
        <w:tc>
          <w:tcPr>
            <w:tcW w:w="1374" w:type="dxa"/>
            <w:vAlign w:val="center"/>
          </w:tcPr>
          <w:p>
            <w:pPr>
              <w:pStyle w:val="11"/>
              <w:spacing w:before="0" w:beforeAutospacing="0" w:after="0" w:afterAutospacing="0" w:line="240" w:lineRule="exact"/>
              <w:ind w:left="0" w:leftChars="0" w:right="0" w:rightChars="0"/>
              <w:jc w:val="center"/>
            </w:pPr>
          </w:p>
        </w:tc>
        <w:tc>
          <w:tcPr>
            <w:tcW w:w="1476"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HRB400 Φ25</w:t>
            </w:r>
          </w:p>
        </w:tc>
        <w:tc>
          <w:tcPr>
            <w:tcW w:w="777"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kg</w:t>
            </w:r>
          </w:p>
        </w:tc>
        <w:tc>
          <w:tcPr>
            <w:tcW w:w="1098"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2938.675</w:t>
            </w:r>
          </w:p>
        </w:tc>
        <w:tc>
          <w:tcPr>
            <w:tcW w:w="938"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6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88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25" w:type="dxa"/>
            <w:vAlign w:val="center"/>
          </w:tcPr>
          <w:p>
            <w:pPr>
              <w:pStyle w:val="11"/>
              <w:snapToGrid w:val="0"/>
              <w:spacing w:before="0" w:beforeAutospacing="0" w:after="0" w:afterAutospacing="0" w:line="240" w:lineRule="auto"/>
              <w:ind w:left="0" w:leftChars="0" w:right="0" w:rightChars="0" w:firstLine="0" w:firstLine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6"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圆钢</w:t>
            </w:r>
          </w:p>
        </w:tc>
        <w:tc>
          <w:tcPr>
            <w:tcW w:w="1374" w:type="dxa"/>
            <w:vAlign w:val="center"/>
          </w:tcPr>
          <w:p>
            <w:pPr>
              <w:pStyle w:val="11"/>
              <w:spacing w:before="0" w:beforeAutospacing="0" w:after="0" w:afterAutospacing="0" w:line="240" w:lineRule="exact"/>
              <w:ind w:left="0" w:leftChars="0" w:right="0" w:rightChars="0"/>
              <w:jc w:val="center"/>
            </w:pPr>
          </w:p>
        </w:tc>
        <w:tc>
          <w:tcPr>
            <w:tcW w:w="1476"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Φ6</w:t>
            </w:r>
          </w:p>
        </w:tc>
        <w:tc>
          <w:tcPr>
            <w:tcW w:w="777"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kg</w:t>
            </w:r>
          </w:p>
        </w:tc>
        <w:tc>
          <w:tcPr>
            <w:tcW w:w="1098"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93.84</w:t>
            </w:r>
          </w:p>
        </w:tc>
        <w:tc>
          <w:tcPr>
            <w:tcW w:w="938"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6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88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25" w:type="dxa"/>
            <w:vAlign w:val="center"/>
          </w:tcPr>
          <w:p>
            <w:pPr>
              <w:pStyle w:val="11"/>
              <w:snapToGrid w:val="0"/>
              <w:spacing w:before="0" w:beforeAutospacing="0" w:after="0" w:afterAutospacing="0" w:line="240" w:lineRule="auto"/>
              <w:ind w:left="0" w:leftChars="0" w:right="0" w:rightChars="0" w:firstLine="0" w:firstLine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6"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圆钢</w:t>
            </w:r>
          </w:p>
        </w:tc>
        <w:tc>
          <w:tcPr>
            <w:tcW w:w="1374" w:type="dxa"/>
            <w:vAlign w:val="center"/>
          </w:tcPr>
          <w:p>
            <w:pPr>
              <w:pStyle w:val="11"/>
              <w:spacing w:before="0" w:beforeAutospacing="0" w:after="0" w:afterAutospacing="0" w:line="240" w:lineRule="exact"/>
              <w:ind w:left="0" w:leftChars="0" w:right="0" w:rightChars="0"/>
              <w:jc w:val="center"/>
            </w:pPr>
          </w:p>
        </w:tc>
        <w:tc>
          <w:tcPr>
            <w:tcW w:w="1476"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Φ8</w:t>
            </w:r>
          </w:p>
        </w:tc>
        <w:tc>
          <w:tcPr>
            <w:tcW w:w="777"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kg</w:t>
            </w:r>
          </w:p>
        </w:tc>
        <w:tc>
          <w:tcPr>
            <w:tcW w:w="1098"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17.34</w:t>
            </w:r>
          </w:p>
        </w:tc>
        <w:tc>
          <w:tcPr>
            <w:tcW w:w="938"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6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88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25" w:type="dxa"/>
            <w:vAlign w:val="center"/>
          </w:tcPr>
          <w:p>
            <w:pPr>
              <w:pStyle w:val="11"/>
              <w:snapToGrid w:val="0"/>
              <w:spacing w:before="0" w:beforeAutospacing="0" w:after="0" w:afterAutospacing="0" w:line="240" w:lineRule="auto"/>
              <w:ind w:left="0" w:leftChars="0" w:right="0" w:rightChars="0" w:firstLine="0" w:firstLine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6" w:type="dxa"/>
            <w:vAlign w:val="center"/>
          </w:tcPr>
          <w:p>
            <w:pPr>
              <w:keepNext w:val="0"/>
              <w:keepLines w:val="0"/>
              <w:widowControl/>
              <w:suppressLineNumbers w:val="0"/>
              <w:jc w:val="center"/>
              <w:textAlignment w:val="center"/>
            </w:pPr>
            <w:r>
              <w:rPr>
                <w:rFonts w:hint="eastAsia" w:ascii="宋体" w:hAnsi="宋体" w:cs="宋体"/>
                <w:i w:val="0"/>
                <w:iCs w:val="0"/>
                <w:color w:val="000000"/>
                <w:kern w:val="0"/>
                <w:sz w:val="18"/>
                <w:szCs w:val="18"/>
                <w:u w:val="none"/>
                <w:lang w:val="en-US" w:eastAsia="zh-CN" w:bidi="ar"/>
              </w:rPr>
              <w:t>直螺纹套筒</w:t>
            </w:r>
          </w:p>
        </w:tc>
        <w:tc>
          <w:tcPr>
            <w:tcW w:w="1374" w:type="dxa"/>
            <w:vAlign w:val="center"/>
          </w:tcPr>
          <w:p>
            <w:pPr>
              <w:pStyle w:val="11"/>
              <w:spacing w:before="0" w:beforeAutospacing="0" w:after="0" w:afterAutospacing="0" w:line="240" w:lineRule="exact"/>
              <w:ind w:left="0" w:leftChars="0" w:right="0" w:rightChars="0"/>
              <w:jc w:val="center"/>
            </w:pPr>
          </w:p>
        </w:tc>
        <w:tc>
          <w:tcPr>
            <w:tcW w:w="1476"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Φ</w:t>
            </w:r>
            <w:r>
              <w:rPr>
                <w:rFonts w:hint="eastAsia" w:ascii="宋体" w:hAnsi="宋体" w:cs="宋体"/>
                <w:i w:val="0"/>
                <w:iCs w:val="0"/>
                <w:color w:val="000000"/>
                <w:kern w:val="0"/>
                <w:sz w:val="18"/>
                <w:szCs w:val="18"/>
                <w:u w:val="none"/>
                <w:lang w:val="en-US" w:eastAsia="zh-CN" w:bidi="ar"/>
              </w:rPr>
              <w:t>20</w:t>
            </w:r>
          </w:p>
        </w:tc>
        <w:tc>
          <w:tcPr>
            <w:tcW w:w="777" w:type="dxa"/>
            <w:vAlign w:val="center"/>
          </w:tcPr>
          <w:p>
            <w:pPr>
              <w:keepNext w:val="0"/>
              <w:keepLines w:val="0"/>
              <w:widowControl/>
              <w:suppressLineNumbers w:val="0"/>
              <w:jc w:val="center"/>
              <w:textAlignment w:val="center"/>
            </w:pPr>
            <w:r>
              <w:rPr>
                <w:rFonts w:hint="eastAsia" w:ascii="宋体" w:hAnsi="宋体" w:cs="宋体"/>
                <w:i w:val="0"/>
                <w:iCs w:val="0"/>
                <w:color w:val="000000"/>
                <w:kern w:val="0"/>
                <w:sz w:val="18"/>
                <w:szCs w:val="18"/>
                <w:u w:val="none"/>
                <w:lang w:val="en-US" w:eastAsia="zh-CN" w:bidi="ar"/>
              </w:rPr>
              <w:t>个</w:t>
            </w:r>
          </w:p>
        </w:tc>
        <w:tc>
          <w:tcPr>
            <w:tcW w:w="1098"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40.40</w:t>
            </w:r>
          </w:p>
        </w:tc>
        <w:tc>
          <w:tcPr>
            <w:tcW w:w="938"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6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88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25" w:type="dxa"/>
            <w:vAlign w:val="center"/>
          </w:tcPr>
          <w:p>
            <w:pPr>
              <w:pStyle w:val="11"/>
              <w:snapToGrid w:val="0"/>
              <w:spacing w:before="0" w:beforeAutospacing="0" w:after="0" w:afterAutospacing="0" w:line="240" w:lineRule="auto"/>
              <w:ind w:left="0" w:leftChars="0" w:right="0" w:rightChars="0" w:firstLine="0" w:firstLine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6" w:type="dxa"/>
            <w:vAlign w:val="center"/>
          </w:tcPr>
          <w:p>
            <w:pPr>
              <w:keepNext w:val="0"/>
              <w:keepLines w:val="0"/>
              <w:widowControl/>
              <w:suppressLineNumbers w:val="0"/>
              <w:jc w:val="center"/>
              <w:textAlignment w:val="center"/>
            </w:pPr>
            <w:r>
              <w:rPr>
                <w:rFonts w:hint="eastAsia" w:ascii="宋体" w:hAnsi="宋体" w:cs="宋体"/>
                <w:i w:val="0"/>
                <w:iCs w:val="0"/>
                <w:color w:val="000000"/>
                <w:kern w:val="0"/>
                <w:sz w:val="18"/>
                <w:szCs w:val="18"/>
                <w:u w:val="none"/>
                <w:lang w:val="en-US" w:eastAsia="zh-CN" w:bidi="ar"/>
              </w:rPr>
              <w:t>直螺纹套筒</w:t>
            </w:r>
          </w:p>
        </w:tc>
        <w:tc>
          <w:tcPr>
            <w:tcW w:w="1374" w:type="dxa"/>
            <w:vAlign w:val="center"/>
          </w:tcPr>
          <w:p>
            <w:pPr>
              <w:pStyle w:val="11"/>
              <w:spacing w:before="0" w:beforeAutospacing="0" w:after="0" w:afterAutospacing="0" w:line="240" w:lineRule="exact"/>
              <w:ind w:left="0" w:leftChars="0" w:right="0" w:rightChars="0"/>
              <w:jc w:val="center"/>
            </w:pPr>
          </w:p>
        </w:tc>
        <w:tc>
          <w:tcPr>
            <w:tcW w:w="1476"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Φ</w:t>
            </w:r>
            <w:r>
              <w:rPr>
                <w:rFonts w:hint="eastAsia" w:ascii="宋体" w:hAnsi="宋体" w:cs="宋体"/>
                <w:i w:val="0"/>
                <w:iCs w:val="0"/>
                <w:color w:val="000000"/>
                <w:kern w:val="0"/>
                <w:sz w:val="18"/>
                <w:szCs w:val="18"/>
                <w:u w:val="none"/>
                <w:lang w:val="en-US" w:eastAsia="zh-CN" w:bidi="ar"/>
              </w:rPr>
              <w:t>22</w:t>
            </w:r>
          </w:p>
        </w:tc>
        <w:tc>
          <w:tcPr>
            <w:tcW w:w="777" w:type="dxa"/>
            <w:vAlign w:val="center"/>
          </w:tcPr>
          <w:p>
            <w:pPr>
              <w:keepNext w:val="0"/>
              <w:keepLines w:val="0"/>
              <w:widowControl/>
              <w:suppressLineNumbers w:val="0"/>
              <w:jc w:val="center"/>
              <w:textAlignment w:val="center"/>
            </w:pPr>
            <w:r>
              <w:rPr>
                <w:rFonts w:hint="eastAsia" w:ascii="宋体" w:hAnsi="宋体" w:cs="宋体"/>
                <w:i w:val="0"/>
                <w:iCs w:val="0"/>
                <w:color w:val="000000"/>
                <w:kern w:val="0"/>
                <w:sz w:val="18"/>
                <w:szCs w:val="18"/>
                <w:u w:val="none"/>
                <w:lang w:val="en-US" w:eastAsia="zh-CN" w:bidi="ar"/>
              </w:rPr>
              <w:t>个</w:t>
            </w:r>
          </w:p>
        </w:tc>
        <w:tc>
          <w:tcPr>
            <w:tcW w:w="1098"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8.08</w:t>
            </w:r>
          </w:p>
        </w:tc>
        <w:tc>
          <w:tcPr>
            <w:tcW w:w="938"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6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88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25" w:type="dxa"/>
            <w:vAlign w:val="center"/>
          </w:tcPr>
          <w:p>
            <w:pPr>
              <w:pStyle w:val="11"/>
              <w:snapToGrid w:val="0"/>
              <w:spacing w:before="0" w:beforeAutospacing="0" w:after="0" w:afterAutospacing="0" w:line="240" w:lineRule="auto"/>
              <w:ind w:left="0" w:leftChars="0" w:right="0" w:rightChars="0" w:firstLine="0" w:firstLine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6" w:type="dxa"/>
            <w:vAlign w:val="center"/>
          </w:tcPr>
          <w:p>
            <w:pPr>
              <w:keepNext w:val="0"/>
              <w:keepLines w:val="0"/>
              <w:widowControl/>
              <w:suppressLineNumbers w:val="0"/>
              <w:jc w:val="center"/>
              <w:textAlignment w:val="center"/>
            </w:pPr>
            <w:r>
              <w:rPr>
                <w:rFonts w:hint="eastAsia" w:ascii="宋体" w:hAnsi="宋体" w:cs="宋体"/>
                <w:i w:val="0"/>
                <w:iCs w:val="0"/>
                <w:color w:val="000000"/>
                <w:kern w:val="0"/>
                <w:sz w:val="18"/>
                <w:szCs w:val="18"/>
                <w:u w:val="none"/>
                <w:lang w:val="en-US" w:eastAsia="zh-CN" w:bidi="ar"/>
              </w:rPr>
              <w:t>直螺纹套筒</w:t>
            </w:r>
          </w:p>
        </w:tc>
        <w:tc>
          <w:tcPr>
            <w:tcW w:w="1374" w:type="dxa"/>
            <w:vAlign w:val="center"/>
          </w:tcPr>
          <w:p>
            <w:pPr>
              <w:pStyle w:val="11"/>
              <w:spacing w:before="0" w:beforeAutospacing="0" w:after="0" w:afterAutospacing="0" w:line="240" w:lineRule="exact"/>
              <w:ind w:left="0" w:leftChars="0" w:right="0" w:rightChars="0"/>
              <w:jc w:val="center"/>
            </w:pPr>
          </w:p>
        </w:tc>
        <w:tc>
          <w:tcPr>
            <w:tcW w:w="1476"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Φ</w:t>
            </w:r>
            <w:r>
              <w:rPr>
                <w:rFonts w:hint="eastAsia" w:ascii="宋体" w:hAnsi="宋体" w:cs="宋体"/>
                <w:i w:val="0"/>
                <w:iCs w:val="0"/>
                <w:color w:val="000000"/>
                <w:kern w:val="0"/>
                <w:sz w:val="18"/>
                <w:szCs w:val="18"/>
                <w:u w:val="none"/>
                <w:lang w:val="en-US" w:eastAsia="zh-CN" w:bidi="ar"/>
              </w:rPr>
              <w:t>25</w:t>
            </w:r>
          </w:p>
        </w:tc>
        <w:tc>
          <w:tcPr>
            <w:tcW w:w="777" w:type="dxa"/>
            <w:vAlign w:val="center"/>
          </w:tcPr>
          <w:p>
            <w:pPr>
              <w:keepNext w:val="0"/>
              <w:keepLines w:val="0"/>
              <w:widowControl/>
              <w:suppressLineNumbers w:val="0"/>
              <w:jc w:val="center"/>
              <w:textAlignment w:val="center"/>
            </w:pPr>
            <w:r>
              <w:rPr>
                <w:rFonts w:hint="eastAsia" w:ascii="宋体" w:hAnsi="宋体" w:cs="宋体"/>
                <w:i w:val="0"/>
                <w:iCs w:val="0"/>
                <w:color w:val="000000"/>
                <w:kern w:val="0"/>
                <w:sz w:val="18"/>
                <w:szCs w:val="18"/>
                <w:u w:val="none"/>
                <w:lang w:val="en-US" w:eastAsia="zh-CN" w:bidi="ar"/>
              </w:rPr>
              <w:t>个</w:t>
            </w:r>
          </w:p>
        </w:tc>
        <w:tc>
          <w:tcPr>
            <w:tcW w:w="1098"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64.64</w:t>
            </w:r>
          </w:p>
        </w:tc>
        <w:tc>
          <w:tcPr>
            <w:tcW w:w="938"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6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88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25" w:type="dxa"/>
            <w:vAlign w:val="center"/>
          </w:tcPr>
          <w:p>
            <w:pPr>
              <w:pStyle w:val="11"/>
              <w:snapToGrid w:val="0"/>
              <w:spacing w:before="0" w:beforeAutospacing="0" w:after="0" w:afterAutospacing="0" w:line="240" w:lineRule="auto"/>
              <w:ind w:left="0" w:leftChars="0" w:right="0" w:rightChars="0" w:firstLine="0" w:firstLine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6"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预应力混凝土管桩</w:t>
            </w:r>
          </w:p>
        </w:tc>
        <w:tc>
          <w:tcPr>
            <w:tcW w:w="1374" w:type="dxa"/>
            <w:vAlign w:val="center"/>
          </w:tcPr>
          <w:p>
            <w:pPr>
              <w:pStyle w:val="11"/>
              <w:spacing w:before="0" w:beforeAutospacing="0" w:after="0" w:afterAutospacing="0" w:line="240" w:lineRule="exact"/>
              <w:ind w:left="0" w:leftChars="0" w:right="0" w:rightChars="0"/>
              <w:jc w:val="center"/>
            </w:pPr>
          </w:p>
        </w:tc>
        <w:tc>
          <w:tcPr>
            <w:tcW w:w="1476"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PC-400(95)AB-1</w:t>
            </w:r>
          </w:p>
        </w:tc>
        <w:tc>
          <w:tcPr>
            <w:tcW w:w="777"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m</w:t>
            </w:r>
          </w:p>
        </w:tc>
        <w:tc>
          <w:tcPr>
            <w:tcW w:w="1098"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144.16</w:t>
            </w:r>
          </w:p>
        </w:tc>
        <w:tc>
          <w:tcPr>
            <w:tcW w:w="938"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6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88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25" w:type="dxa"/>
            <w:vAlign w:val="center"/>
          </w:tcPr>
          <w:p>
            <w:pPr>
              <w:pStyle w:val="11"/>
              <w:snapToGrid w:val="0"/>
              <w:spacing w:before="0" w:beforeAutospacing="0" w:after="0" w:afterAutospacing="0" w:line="240" w:lineRule="auto"/>
              <w:ind w:left="0" w:leftChars="0" w:right="0" w:rightChars="0" w:firstLine="0" w:firstLine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6"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烧面芝麻灰花岗岩</w:t>
            </w:r>
          </w:p>
        </w:tc>
        <w:tc>
          <w:tcPr>
            <w:tcW w:w="1374" w:type="dxa"/>
            <w:vAlign w:val="center"/>
          </w:tcPr>
          <w:p>
            <w:pPr>
              <w:pStyle w:val="11"/>
              <w:spacing w:before="0" w:beforeAutospacing="0" w:after="0" w:afterAutospacing="0" w:line="240" w:lineRule="exact"/>
              <w:ind w:left="0" w:leftChars="0" w:right="0" w:rightChars="0"/>
              <w:jc w:val="center"/>
            </w:pPr>
          </w:p>
        </w:tc>
        <w:tc>
          <w:tcPr>
            <w:tcW w:w="1476"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600×400×60</w:t>
            </w:r>
          </w:p>
        </w:tc>
        <w:tc>
          <w:tcPr>
            <w:tcW w:w="777"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m2</w:t>
            </w:r>
          </w:p>
        </w:tc>
        <w:tc>
          <w:tcPr>
            <w:tcW w:w="1098"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35.70</w:t>
            </w:r>
          </w:p>
        </w:tc>
        <w:tc>
          <w:tcPr>
            <w:tcW w:w="938"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6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88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25" w:type="dxa"/>
            <w:vAlign w:val="center"/>
          </w:tcPr>
          <w:p>
            <w:pPr>
              <w:pStyle w:val="11"/>
              <w:snapToGrid w:val="0"/>
              <w:spacing w:before="0" w:beforeAutospacing="0" w:after="0" w:afterAutospacing="0" w:line="240" w:lineRule="auto"/>
              <w:ind w:left="0" w:leftChars="0" w:right="0" w:rightChars="0" w:firstLine="0" w:firstLine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6"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外墙丙烯酸油漆</w:t>
            </w:r>
          </w:p>
        </w:tc>
        <w:tc>
          <w:tcPr>
            <w:tcW w:w="1374" w:type="dxa"/>
            <w:vAlign w:val="center"/>
          </w:tcPr>
          <w:p>
            <w:pPr>
              <w:pStyle w:val="11"/>
              <w:spacing w:before="0" w:beforeAutospacing="0" w:after="0" w:afterAutospacing="0" w:line="240" w:lineRule="exact"/>
              <w:ind w:left="0" w:leftChars="0" w:right="0" w:rightChars="0"/>
              <w:jc w:val="center"/>
            </w:pPr>
          </w:p>
        </w:tc>
        <w:tc>
          <w:tcPr>
            <w:tcW w:w="1476" w:type="dxa"/>
            <w:vAlign w:val="center"/>
          </w:tcPr>
          <w:p>
            <w:pPr>
              <w:keepNext w:val="0"/>
              <w:keepLines w:val="0"/>
              <w:widowControl/>
              <w:suppressLineNumbers w:val="0"/>
              <w:jc w:val="center"/>
              <w:textAlignment w:val="center"/>
            </w:pPr>
          </w:p>
        </w:tc>
        <w:tc>
          <w:tcPr>
            <w:tcW w:w="777"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kg</w:t>
            </w:r>
          </w:p>
        </w:tc>
        <w:tc>
          <w:tcPr>
            <w:tcW w:w="1098"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104.066</w:t>
            </w:r>
          </w:p>
        </w:tc>
        <w:tc>
          <w:tcPr>
            <w:tcW w:w="938"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6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88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25" w:type="dxa"/>
            <w:vAlign w:val="center"/>
          </w:tcPr>
          <w:p>
            <w:pPr>
              <w:pStyle w:val="11"/>
              <w:snapToGrid w:val="0"/>
              <w:spacing w:before="0" w:beforeAutospacing="0" w:after="0" w:afterAutospacing="0" w:line="240" w:lineRule="auto"/>
              <w:ind w:left="0" w:leftChars="0" w:right="0" w:rightChars="0" w:firstLine="0" w:firstLine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6"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巴黎绿 西德227</w:t>
            </w:r>
          </w:p>
        </w:tc>
        <w:tc>
          <w:tcPr>
            <w:tcW w:w="1374" w:type="dxa"/>
            <w:vAlign w:val="center"/>
          </w:tcPr>
          <w:p>
            <w:pPr>
              <w:pStyle w:val="11"/>
              <w:spacing w:before="0" w:beforeAutospacing="0" w:after="0" w:afterAutospacing="0" w:line="240" w:lineRule="exact"/>
              <w:ind w:left="0" w:leftChars="0" w:right="0" w:rightChars="0"/>
              <w:jc w:val="center"/>
            </w:pPr>
          </w:p>
        </w:tc>
        <w:tc>
          <w:tcPr>
            <w:tcW w:w="1476" w:type="dxa"/>
            <w:vAlign w:val="center"/>
          </w:tcPr>
          <w:p>
            <w:pPr>
              <w:keepNext w:val="0"/>
              <w:keepLines w:val="0"/>
              <w:widowControl/>
              <w:suppressLineNumbers w:val="0"/>
              <w:jc w:val="center"/>
              <w:textAlignment w:val="center"/>
            </w:pPr>
          </w:p>
        </w:tc>
        <w:tc>
          <w:tcPr>
            <w:tcW w:w="777"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kg</w:t>
            </w:r>
          </w:p>
        </w:tc>
        <w:tc>
          <w:tcPr>
            <w:tcW w:w="1098"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7.80</w:t>
            </w:r>
          </w:p>
        </w:tc>
        <w:tc>
          <w:tcPr>
            <w:tcW w:w="938"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6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88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25" w:type="dxa"/>
            <w:vAlign w:val="center"/>
          </w:tcPr>
          <w:p>
            <w:pPr>
              <w:pStyle w:val="11"/>
              <w:snapToGrid w:val="0"/>
              <w:spacing w:before="0" w:beforeAutospacing="0" w:after="0" w:afterAutospacing="0" w:line="240" w:lineRule="auto"/>
              <w:ind w:left="0" w:leftChars="0" w:right="0" w:rightChars="0" w:firstLine="0" w:firstLine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6"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成品鸱吻</w:t>
            </w:r>
          </w:p>
        </w:tc>
        <w:tc>
          <w:tcPr>
            <w:tcW w:w="1374" w:type="dxa"/>
            <w:vAlign w:val="center"/>
          </w:tcPr>
          <w:p>
            <w:pPr>
              <w:pStyle w:val="11"/>
              <w:spacing w:before="0" w:beforeAutospacing="0" w:after="0" w:afterAutospacing="0" w:line="240" w:lineRule="exact"/>
              <w:ind w:left="0" w:leftChars="0" w:right="0" w:rightChars="0"/>
              <w:jc w:val="center"/>
            </w:pPr>
          </w:p>
        </w:tc>
        <w:tc>
          <w:tcPr>
            <w:tcW w:w="1476" w:type="dxa"/>
            <w:vAlign w:val="center"/>
          </w:tcPr>
          <w:p>
            <w:pPr>
              <w:keepNext w:val="0"/>
              <w:keepLines w:val="0"/>
              <w:widowControl/>
              <w:suppressLineNumbers w:val="0"/>
              <w:jc w:val="center"/>
              <w:textAlignment w:val="center"/>
            </w:pPr>
            <w:r>
              <w:rPr>
                <w:rFonts w:hint="eastAsia" w:ascii="宋体" w:hAnsi="宋体" w:cs="宋体"/>
                <w:i w:val="0"/>
                <w:iCs w:val="0"/>
                <w:color w:val="000000"/>
                <w:kern w:val="0"/>
                <w:sz w:val="18"/>
                <w:szCs w:val="18"/>
                <w:u w:val="none"/>
                <w:lang w:val="en-US" w:eastAsia="zh-CN" w:bidi="ar"/>
              </w:rPr>
              <w:t>32</w:t>
            </w:r>
            <w:r>
              <w:rPr>
                <w:rFonts w:hint="eastAsia" w:ascii="宋体" w:hAnsi="宋体" w:eastAsia="宋体" w:cs="宋体"/>
                <w:i w:val="0"/>
                <w:iCs w:val="0"/>
                <w:color w:val="000000"/>
                <w:kern w:val="0"/>
                <w:sz w:val="18"/>
                <w:szCs w:val="18"/>
                <w:u w:val="none"/>
                <w:lang w:val="en-US" w:eastAsia="zh-CN" w:bidi="ar"/>
              </w:rPr>
              <w:t>0cm×</w:t>
            </w:r>
            <w:r>
              <w:rPr>
                <w:rFonts w:hint="eastAsia" w:ascii="宋体" w:hAnsi="宋体" w:cs="宋体"/>
                <w:i w:val="0"/>
                <w:iCs w:val="0"/>
                <w:color w:val="000000"/>
                <w:kern w:val="0"/>
                <w:sz w:val="18"/>
                <w:szCs w:val="18"/>
                <w:u w:val="none"/>
                <w:lang w:val="en-US" w:eastAsia="zh-CN" w:bidi="ar"/>
              </w:rPr>
              <w:t>3</w:t>
            </w:r>
            <w:r>
              <w:rPr>
                <w:rFonts w:hint="eastAsia" w:ascii="宋体" w:hAnsi="宋体" w:eastAsia="宋体" w:cs="宋体"/>
                <w:i w:val="0"/>
                <w:iCs w:val="0"/>
                <w:color w:val="000000"/>
                <w:kern w:val="0"/>
                <w:sz w:val="18"/>
                <w:szCs w:val="18"/>
                <w:u w:val="none"/>
                <w:lang w:val="en-US" w:eastAsia="zh-CN" w:bidi="ar"/>
              </w:rPr>
              <w:t>20</w:t>
            </w:r>
            <w:r>
              <w:rPr>
                <w:rFonts w:hint="eastAsia" w:ascii="宋体" w:hAnsi="宋体" w:cs="宋体"/>
                <w:i w:val="0"/>
                <w:iCs w:val="0"/>
                <w:color w:val="000000"/>
                <w:kern w:val="0"/>
                <w:sz w:val="18"/>
                <w:szCs w:val="18"/>
                <w:u w:val="none"/>
                <w:lang w:val="en-US" w:eastAsia="zh-CN" w:bidi="ar"/>
              </w:rPr>
              <w:t>m</w:t>
            </w:r>
            <w:r>
              <w:rPr>
                <w:rFonts w:hint="eastAsia" w:ascii="宋体" w:hAnsi="宋体" w:eastAsia="宋体" w:cs="宋体"/>
                <w:i w:val="0"/>
                <w:iCs w:val="0"/>
                <w:color w:val="000000"/>
                <w:kern w:val="0"/>
                <w:sz w:val="18"/>
                <w:szCs w:val="18"/>
                <w:u w:val="none"/>
                <w:lang w:val="en-US" w:eastAsia="zh-CN" w:bidi="ar"/>
              </w:rPr>
              <w:t>m</w:t>
            </w:r>
          </w:p>
        </w:tc>
        <w:tc>
          <w:tcPr>
            <w:tcW w:w="777"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只</w:t>
            </w:r>
          </w:p>
        </w:tc>
        <w:tc>
          <w:tcPr>
            <w:tcW w:w="1098"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4.08</w:t>
            </w:r>
          </w:p>
        </w:tc>
        <w:tc>
          <w:tcPr>
            <w:tcW w:w="938"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6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88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25" w:type="dxa"/>
            <w:vAlign w:val="center"/>
          </w:tcPr>
          <w:p>
            <w:pPr>
              <w:pStyle w:val="11"/>
              <w:snapToGrid w:val="0"/>
              <w:spacing w:before="0" w:beforeAutospacing="0" w:after="0" w:afterAutospacing="0" w:line="240" w:lineRule="auto"/>
              <w:ind w:left="0" w:leftChars="0" w:right="0" w:rightChars="0" w:firstLine="0" w:firstLine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6"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线条砖</w:t>
            </w:r>
          </w:p>
        </w:tc>
        <w:tc>
          <w:tcPr>
            <w:tcW w:w="1374" w:type="dxa"/>
            <w:vAlign w:val="center"/>
          </w:tcPr>
          <w:p>
            <w:pPr>
              <w:pStyle w:val="11"/>
              <w:spacing w:before="0" w:beforeAutospacing="0" w:after="0" w:afterAutospacing="0" w:line="240" w:lineRule="exact"/>
              <w:ind w:left="0" w:leftChars="0" w:right="0" w:rightChars="0"/>
              <w:jc w:val="center"/>
            </w:pPr>
          </w:p>
        </w:tc>
        <w:tc>
          <w:tcPr>
            <w:tcW w:w="1476"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10cm×20cm</w:t>
            </w:r>
          </w:p>
        </w:tc>
        <w:tc>
          <w:tcPr>
            <w:tcW w:w="777"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块</w:t>
            </w:r>
          </w:p>
        </w:tc>
        <w:tc>
          <w:tcPr>
            <w:tcW w:w="1098"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13.88</w:t>
            </w:r>
          </w:p>
        </w:tc>
        <w:tc>
          <w:tcPr>
            <w:tcW w:w="938"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6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88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25" w:type="dxa"/>
            <w:vAlign w:val="center"/>
          </w:tcPr>
          <w:p>
            <w:pPr>
              <w:pStyle w:val="11"/>
              <w:snapToGrid w:val="0"/>
              <w:spacing w:before="0" w:beforeAutospacing="0" w:after="0" w:afterAutospacing="0" w:line="240" w:lineRule="auto"/>
              <w:ind w:left="0" w:leftChars="0" w:right="0" w:rightChars="0" w:firstLine="0" w:firstLine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6"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大号底瓦</w:t>
            </w:r>
          </w:p>
        </w:tc>
        <w:tc>
          <w:tcPr>
            <w:tcW w:w="1374" w:type="dxa"/>
            <w:vAlign w:val="center"/>
          </w:tcPr>
          <w:p>
            <w:pPr>
              <w:pStyle w:val="11"/>
              <w:spacing w:before="0" w:beforeAutospacing="0" w:after="0" w:afterAutospacing="0" w:line="240" w:lineRule="exact"/>
              <w:ind w:left="0" w:leftChars="0" w:right="0" w:rightChars="0"/>
              <w:jc w:val="center"/>
            </w:pPr>
          </w:p>
        </w:tc>
        <w:tc>
          <w:tcPr>
            <w:tcW w:w="1476"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22cm×22cm</w:t>
            </w:r>
          </w:p>
        </w:tc>
        <w:tc>
          <w:tcPr>
            <w:tcW w:w="777"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块</w:t>
            </w:r>
          </w:p>
        </w:tc>
        <w:tc>
          <w:tcPr>
            <w:tcW w:w="1098"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3450.83</w:t>
            </w:r>
          </w:p>
        </w:tc>
        <w:tc>
          <w:tcPr>
            <w:tcW w:w="938"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6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88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25" w:type="dxa"/>
            <w:vAlign w:val="center"/>
          </w:tcPr>
          <w:p>
            <w:pPr>
              <w:pStyle w:val="11"/>
              <w:snapToGrid w:val="0"/>
              <w:spacing w:before="0" w:beforeAutospacing="0" w:after="0" w:afterAutospacing="0" w:line="240" w:lineRule="auto"/>
              <w:ind w:left="0" w:leftChars="0" w:right="0" w:rightChars="0" w:firstLine="0" w:firstLine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6"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盖瓦</w:t>
            </w:r>
          </w:p>
        </w:tc>
        <w:tc>
          <w:tcPr>
            <w:tcW w:w="1374" w:type="dxa"/>
            <w:vAlign w:val="center"/>
          </w:tcPr>
          <w:p>
            <w:pPr>
              <w:pStyle w:val="11"/>
              <w:spacing w:before="0" w:beforeAutospacing="0" w:after="0" w:afterAutospacing="0" w:line="240" w:lineRule="exact"/>
              <w:ind w:left="0" w:leftChars="0" w:right="0" w:rightChars="0"/>
              <w:jc w:val="center"/>
            </w:pPr>
          </w:p>
        </w:tc>
        <w:tc>
          <w:tcPr>
            <w:tcW w:w="1476"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19.5cm×13cm</w:t>
            </w:r>
          </w:p>
        </w:tc>
        <w:tc>
          <w:tcPr>
            <w:tcW w:w="777"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块</w:t>
            </w:r>
          </w:p>
        </w:tc>
        <w:tc>
          <w:tcPr>
            <w:tcW w:w="1098"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2329.794</w:t>
            </w:r>
          </w:p>
        </w:tc>
        <w:tc>
          <w:tcPr>
            <w:tcW w:w="938"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6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88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25" w:type="dxa"/>
            <w:vAlign w:val="center"/>
          </w:tcPr>
          <w:p>
            <w:pPr>
              <w:pStyle w:val="11"/>
              <w:snapToGrid w:val="0"/>
              <w:spacing w:before="0" w:beforeAutospacing="0" w:after="0" w:afterAutospacing="0" w:line="240" w:lineRule="auto"/>
              <w:ind w:left="0" w:leftChars="0" w:right="0" w:rightChars="0" w:firstLine="0" w:firstLine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6"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斜当沟(斜盾形瓦)</w:t>
            </w:r>
          </w:p>
        </w:tc>
        <w:tc>
          <w:tcPr>
            <w:tcW w:w="1374" w:type="dxa"/>
            <w:vAlign w:val="center"/>
          </w:tcPr>
          <w:p>
            <w:pPr>
              <w:pStyle w:val="11"/>
              <w:spacing w:before="0" w:beforeAutospacing="0" w:after="0" w:afterAutospacing="0" w:line="240" w:lineRule="exact"/>
              <w:ind w:left="0" w:leftChars="0" w:right="0" w:rightChars="0"/>
              <w:jc w:val="center"/>
            </w:pPr>
          </w:p>
        </w:tc>
        <w:tc>
          <w:tcPr>
            <w:tcW w:w="1476"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31cm×10cm</w:t>
            </w:r>
          </w:p>
        </w:tc>
        <w:tc>
          <w:tcPr>
            <w:tcW w:w="777"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块</w:t>
            </w:r>
          </w:p>
        </w:tc>
        <w:tc>
          <w:tcPr>
            <w:tcW w:w="1098"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36.96</w:t>
            </w:r>
          </w:p>
        </w:tc>
        <w:tc>
          <w:tcPr>
            <w:tcW w:w="938"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6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88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25" w:type="dxa"/>
            <w:vAlign w:val="center"/>
          </w:tcPr>
          <w:p>
            <w:pPr>
              <w:pStyle w:val="11"/>
              <w:snapToGrid w:val="0"/>
              <w:spacing w:before="0" w:beforeAutospacing="0" w:after="0" w:afterAutospacing="0" w:line="240" w:lineRule="auto"/>
              <w:ind w:left="0" w:leftChars="0" w:right="0" w:rightChars="0" w:firstLine="0" w:firstLine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6"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斜当沟(斜盾形瓦)</w:t>
            </w:r>
          </w:p>
        </w:tc>
        <w:tc>
          <w:tcPr>
            <w:tcW w:w="1374" w:type="dxa"/>
            <w:vAlign w:val="center"/>
          </w:tcPr>
          <w:p>
            <w:pPr>
              <w:pStyle w:val="11"/>
              <w:spacing w:before="0" w:beforeAutospacing="0" w:after="0" w:afterAutospacing="0" w:line="240" w:lineRule="exact"/>
              <w:ind w:left="0" w:leftChars="0" w:right="0" w:rightChars="0"/>
              <w:jc w:val="center"/>
            </w:pPr>
          </w:p>
        </w:tc>
        <w:tc>
          <w:tcPr>
            <w:tcW w:w="1476"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34cm×10cm</w:t>
            </w:r>
          </w:p>
        </w:tc>
        <w:tc>
          <w:tcPr>
            <w:tcW w:w="777"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块</w:t>
            </w:r>
          </w:p>
        </w:tc>
        <w:tc>
          <w:tcPr>
            <w:tcW w:w="1098"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17.28</w:t>
            </w:r>
          </w:p>
        </w:tc>
        <w:tc>
          <w:tcPr>
            <w:tcW w:w="938"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6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88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25" w:type="dxa"/>
            <w:vAlign w:val="center"/>
          </w:tcPr>
          <w:p>
            <w:pPr>
              <w:pStyle w:val="11"/>
              <w:snapToGrid w:val="0"/>
              <w:spacing w:before="0" w:beforeAutospacing="0" w:after="0" w:afterAutospacing="0" w:line="240" w:lineRule="auto"/>
              <w:ind w:left="0" w:leftChars="0" w:right="0" w:rightChars="0" w:firstLine="0" w:firstLine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6"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成品走兽</w:t>
            </w:r>
          </w:p>
        </w:tc>
        <w:tc>
          <w:tcPr>
            <w:tcW w:w="1374" w:type="dxa"/>
            <w:vAlign w:val="center"/>
          </w:tcPr>
          <w:p>
            <w:pPr>
              <w:pStyle w:val="11"/>
              <w:spacing w:before="0" w:beforeAutospacing="0" w:after="0" w:afterAutospacing="0" w:line="240" w:lineRule="exact"/>
              <w:ind w:left="0" w:leftChars="0" w:right="0" w:rightChars="0"/>
              <w:jc w:val="center"/>
            </w:pPr>
          </w:p>
        </w:tc>
        <w:tc>
          <w:tcPr>
            <w:tcW w:w="1476"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3</w:t>
            </w:r>
            <w:r>
              <w:rPr>
                <w:rFonts w:hint="eastAsia" w:ascii="宋体" w:hAnsi="宋体" w:cs="宋体"/>
                <w:i w:val="0"/>
                <w:iCs w:val="0"/>
                <w:color w:val="000000"/>
                <w:kern w:val="0"/>
                <w:sz w:val="18"/>
                <w:szCs w:val="18"/>
                <w:u w:val="none"/>
                <w:lang w:val="en-US" w:eastAsia="zh-CN" w:bidi="ar"/>
              </w:rPr>
              <w:t>20</w:t>
            </w:r>
            <w:r>
              <w:rPr>
                <w:rFonts w:hint="eastAsia" w:ascii="宋体" w:hAnsi="宋体" w:eastAsia="宋体" w:cs="宋体"/>
                <w:i w:val="0"/>
                <w:iCs w:val="0"/>
                <w:color w:val="000000"/>
                <w:kern w:val="0"/>
                <w:sz w:val="18"/>
                <w:szCs w:val="18"/>
                <w:u w:val="none"/>
                <w:lang w:val="en-US" w:eastAsia="zh-CN" w:bidi="ar"/>
              </w:rPr>
              <w:t>×</w:t>
            </w:r>
            <w:r>
              <w:rPr>
                <w:rFonts w:hint="eastAsia" w:ascii="宋体" w:hAnsi="宋体" w:cs="宋体"/>
                <w:i w:val="0"/>
                <w:iCs w:val="0"/>
                <w:color w:val="000000"/>
                <w:kern w:val="0"/>
                <w:sz w:val="18"/>
                <w:szCs w:val="18"/>
                <w:u w:val="none"/>
                <w:lang w:val="en-US" w:eastAsia="zh-CN" w:bidi="ar"/>
              </w:rPr>
              <w:t>32</w:t>
            </w:r>
            <w:r>
              <w:rPr>
                <w:rFonts w:hint="eastAsia" w:ascii="宋体" w:hAnsi="宋体" w:eastAsia="宋体" w:cs="宋体"/>
                <w:i w:val="0"/>
                <w:iCs w:val="0"/>
                <w:color w:val="000000"/>
                <w:kern w:val="0"/>
                <w:sz w:val="18"/>
                <w:szCs w:val="18"/>
                <w:u w:val="none"/>
                <w:lang w:val="en-US" w:eastAsia="zh-CN" w:bidi="ar"/>
              </w:rPr>
              <w:t>0</w:t>
            </w:r>
            <w:r>
              <w:rPr>
                <w:rFonts w:hint="eastAsia" w:ascii="宋体" w:hAnsi="宋体" w:cs="宋体"/>
                <w:i w:val="0"/>
                <w:iCs w:val="0"/>
                <w:color w:val="000000"/>
                <w:kern w:val="0"/>
                <w:sz w:val="18"/>
                <w:szCs w:val="18"/>
                <w:u w:val="none"/>
                <w:lang w:val="en-US" w:eastAsia="zh-CN" w:bidi="ar"/>
              </w:rPr>
              <w:t>m</w:t>
            </w:r>
            <w:r>
              <w:rPr>
                <w:rFonts w:hint="eastAsia" w:ascii="宋体" w:hAnsi="宋体" w:eastAsia="宋体" w:cs="宋体"/>
                <w:i w:val="0"/>
                <w:iCs w:val="0"/>
                <w:color w:val="000000"/>
                <w:kern w:val="0"/>
                <w:sz w:val="18"/>
                <w:szCs w:val="18"/>
                <w:u w:val="none"/>
                <w:lang w:val="en-US" w:eastAsia="zh-CN" w:bidi="ar"/>
              </w:rPr>
              <w:t>m</w:t>
            </w:r>
          </w:p>
        </w:tc>
        <w:tc>
          <w:tcPr>
            <w:tcW w:w="777"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个</w:t>
            </w:r>
          </w:p>
        </w:tc>
        <w:tc>
          <w:tcPr>
            <w:tcW w:w="1098"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8.00</w:t>
            </w:r>
          </w:p>
        </w:tc>
        <w:tc>
          <w:tcPr>
            <w:tcW w:w="938"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6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88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25" w:type="dxa"/>
            <w:vAlign w:val="center"/>
          </w:tcPr>
          <w:p>
            <w:pPr>
              <w:pStyle w:val="11"/>
              <w:snapToGrid w:val="0"/>
              <w:spacing w:before="0" w:beforeAutospacing="0" w:after="0" w:afterAutospacing="0" w:line="240" w:lineRule="auto"/>
              <w:ind w:left="0" w:leftChars="0" w:right="0" w:rightChars="0" w:firstLine="0" w:firstLine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6"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成品走兽</w:t>
            </w:r>
          </w:p>
        </w:tc>
        <w:tc>
          <w:tcPr>
            <w:tcW w:w="1374" w:type="dxa"/>
            <w:vAlign w:val="center"/>
          </w:tcPr>
          <w:p>
            <w:pPr>
              <w:pStyle w:val="11"/>
              <w:spacing w:before="0" w:beforeAutospacing="0" w:after="0" w:afterAutospacing="0" w:line="240" w:lineRule="exact"/>
              <w:ind w:left="0" w:leftChars="0" w:right="0" w:rightChars="0"/>
              <w:jc w:val="center"/>
            </w:pPr>
          </w:p>
        </w:tc>
        <w:tc>
          <w:tcPr>
            <w:tcW w:w="1476" w:type="dxa"/>
            <w:vAlign w:val="center"/>
          </w:tcPr>
          <w:p>
            <w:pPr>
              <w:keepNext w:val="0"/>
              <w:keepLines w:val="0"/>
              <w:widowControl/>
              <w:suppressLineNumbers w:val="0"/>
              <w:jc w:val="center"/>
              <w:textAlignment w:val="center"/>
            </w:pPr>
            <w:r>
              <w:rPr>
                <w:rFonts w:hint="eastAsia" w:ascii="宋体" w:hAnsi="宋体" w:cs="宋体"/>
                <w:i w:val="0"/>
                <w:iCs w:val="0"/>
                <w:color w:val="000000"/>
                <w:kern w:val="0"/>
                <w:sz w:val="18"/>
                <w:szCs w:val="18"/>
                <w:u w:val="none"/>
                <w:lang w:val="en-US" w:eastAsia="zh-CN" w:bidi="ar"/>
              </w:rPr>
              <w:t>240</w:t>
            </w:r>
            <w:r>
              <w:rPr>
                <w:rFonts w:hint="eastAsia" w:ascii="宋体" w:hAnsi="宋体" w:eastAsia="宋体" w:cs="宋体"/>
                <w:i w:val="0"/>
                <w:iCs w:val="0"/>
                <w:color w:val="000000"/>
                <w:kern w:val="0"/>
                <w:sz w:val="18"/>
                <w:szCs w:val="18"/>
                <w:u w:val="none"/>
                <w:lang w:val="en-US" w:eastAsia="zh-CN" w:bidi="ar"/>
              </w:rPr>
              <w:t>×</w:t>
            </w:r>
            <w:r>
              <w:rPr>
                <w:rFonts w:hint="eastAsia" w:ascii="宋体" w:hAnsi="宋体" w:cs="宋体"/>
                <w:i w:val="0"/>
                <w:iCs w:val="0"/>
                <w:color w:val="000000"/>
                <w:kern w:val="0"/>
                <w:sz w:val="18"/>
                <w:szCs w:val="18"/>
                <w:u w:val="none"/>
                <w:lang w:val="en-US" w:eastAsia="zh-CN" w:bidi="ar"/>
              </w:rPr>
              <w:t>24</w:t>
            </w:r>
            <w:r>
              <w:rPr>
                <w:rFonts w:hint="eastAsia" w:ascii="宋体" w:hAnsi="宋体" w:eastAsia="宋体" w:cs="宋体"/>
                <w:i w:val="0"/>
                <w:iCs w:val="0"/>
                <w:color w:val="000000"/>
                <w:kern w:val="0"/>
                <w:sz w:val="18"/>
                <w:szCs w:val="18"/>
                <w:u w:val="none"/>
                <w:lang w:val="en-US" w:eastAsia="zh-CN" w:bidi="ar"/>
              </w:rPr>
              <w:t>0</w:t>
            </w:r>
            <w:r>
              <w:rPr>
                <w:rFonts w:hint="eastAsia" w:ascii="宋体" w:hAnsi="宋体" w:cs="宋体"/>
                <w:i w:val="0"/>
                <w:iCs w:val="0"/>
                <w:color w:val="000000"/>
                <w:kern w:val="0"/>
                <w:sz w:val="18"/>
                <w:szCs w:val="18"/>
                <w:u w:val="none"/>
                <w:lang w:val="en-US" w:eastAsia="zh-CN" w:bidi="ar"/>
              </w:rPr>
              <w:t>m</w:t>
            </w:r>
            <w:r>
              <w:rPr>
                <w:rFonts w:hint="eastAsia" w:ascii="宋体" w:hAnsi="宋体" w:eastAsia="宋体" w:cs="宋体"/>
                <w:i w:val="0"/>
                <w:iCs w:val="0"/>
                <w:color w:val="000000"/>
                <w:kern w:val="0"/>
                <w:sz w:val="18"/>
                <w:szCs w:val="18"/>
                <w:u w:val="none"/>
                <w:lang w:val="en-US" w:eastAsia="zh-CN" w:bidi="ar"/>
              </w:rPr>
              <w:t>m</w:t>
            </w:r>
          </w:p>
        </w:tc>
        <w:tc>
          <w:tcPr>
            <w:tcW w:w="777"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个</w:t>
            </w:r>
          </w:p>
        </w:tc>
        <w:tc>
          <w:tcPr>
            <w:tcW w:w="1098"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16.00</w:t>
            </w:r>
          </w:p>
        </w:tc>
        <w:tc>
          <w:tcPr>
            <w:tcW w:w="938"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6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88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25" w:type="dxa"/>
            <w:vAlign w:val="center"/>
          </w:tcPr>
          <w:p>
            <w:pPr>
              <w:pStyle w:val="11"/>
              <w:snapToGrid w:val="0"/>
              <w:spacing w:before="0" w:beforeAutospacing="0" w:after="0" w:afterAutospacing="0" w:line="240" w:lineRule="auto"/>
              <w:ind w:left="0" w:leftChars="0" w:right="0" w:rightChars="0" w:firstLine="0" w:firstLine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6"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成品走兽</w:t>
            </w:r>
          </w:p>
        </w:tc>
        <w:tc>
          <w:tcPr>
            <w:tcW w:w="1374" w:type="dxa"/>
            <w:vAlign w:val="center"/>
          </w:tcPr>
          <w:p>
            <w:pPr>
              <w:pStyle w:val="11"/>
              <w:spacing w:before="0" w:beforeAutospacing="0" w:after="0" w:afterAutospacing="0" w:line="240" w:lineRule="exact"/>
              <w:ind w:left="0" w:leftChars="0" w:right="0" w:rightChars="0"/>
              <w:jc w:val="center"/>
            </w:pPr>
          </w:p>
        </w:tc>
        <w:tc>
          <w:tcPr>
            <w:tcW w:w="1476" w:type="dxa"/>
            <w:vAlign w:val="center"/>
          </w:tcPr>
          <w:p>
            <w:pPr>
              <w:keepNext w:val="0"/>
              <w:keepLines w:val="0"/>
              <w:widowControl/>
              <w:suppressLineNumbers w:val="0"/>
              <w:jc w:val="center"/>
              <w:textAlignment w:val="center"/>
            </w:pPr>
            <w:r>
              <w:rPr>
                <w:rFonts w:hint="eastAsia" w:ascii="宋体" w:hAnsi="宋体" w:cs="宋体"/>
                <w:i w:val="0"/>
                <w:iCs w:val="0"/>
                <w:color w:val="000000"/>
                <w:kern w:val="0"/>
                <w:sz w:val="18"/>
                <w:szCs w:val="18"/>
                <w:u w:val="none"/>
                <w:lang w:val="en-US" w:eastAsia="zh-CN" w:bidi="ar"/>
              </w:rPr>
              <w:t>180</w:t>
            </w:r>
            <w:r>
              <w:rPr>
                <w:rFonts w:hint="eastAsia" w:ascii="宋体" w:hAnsi="宋体" w:eastAsia="宋体" w:cs="宋体"/>
                <w:i w:val="0"/>
                <w:iCs w:val="0"/>
                <w:color w:val="000000"/>
                <w:kern w:val="0"/>
                <w:sz w:val="18"/>
                <w:szCs w:val="18"/>
                <w:u w:val="none"/>
                <w:lang w:val="en-US" w:eastAsia="zh-CN" w:bidi="ar"/>
              </w:rPr>
              <w:t>×</w:t>
            </w:r>
            <w:r>
              <w:rPr>
                <w:rFonts w:hint="eastAsia" w:ascii="宋体" w:hAnsi="宋体" w:cs="宋体"/>
                <w:i w:val="0"/>
                <w:iCs w:val="0"/>
                <w:color w:val="000000"/>
                <w:kern w:val="0"/>
                <w:sz w:val="18"/>
                <w:szCs w:val="18"/>
                <w:u w:val="none"/>
                <w:lang w:val="en-US" w:eastAsia="zh-CN" w:bidi="ar"/>
              </w:rPr>
              <w:t>18</w:t>
            </w:r>
            <w:r>
              <w:rPr>
                <w:rFonts w:hint="eastAsia" w:ascii="宋体" w:hAnsi="宋体" w:eastAsia="宋体" w:cs="宋体"/>
                <w:i w:val="0"/>
                <w:iCs w:val="0"/>
                <w:color w:val="000000"/>
                <w:kern w:val="0"/>
                <w:sz w:val="18"/>
                <w:szCs w:val="18"/>
                <w:u w:val="none"/>
                <w:lang w:val="en-US" w:eastAsia="zh-CN" w:bidi="ar"/>
              </w:rPr>
              <w:t>0</w:t>
            </w:r>
            <w:r>
              <w:rPr>
                <w:rFonts w:hint="eastAsia" w:ascii="宋体" w:hAnsi="宋体" w:cs="宋体"/>
                <w:i w:val="0"/>
                <w:iCs w:val="0"/>
                <w:color w:val="000000"/>
                <w:kern w:val="0"/>
                <w:sz w:val="18"/>
                <w:szCs w:val="18"/>
                <w:u w:val="none"/>
                <w:lang w:val="en-US" w:eastAsia="zh-CN" w:bidi="ar"/>
              </w:rPr>
              <w:t>m</w:t>
            </w:r>
            <w:r>
              <w:rPr>
                <w:rFonts w:hint="eastAsia" w:ascii="宋体" w:hAnsi="宋体" w:eastAsia="宋体" w:cs="宋体"/>
                <w:i w:val="0"/>
                <w:iCs w:val="0"/>
                <w:color w:val="000000"/>
                <w:kern w:val="0"/>
                <w:sz w:val="18"/>
                <w:szCs w:val="18"/>
                <w:u w:val="none"/>
                <w:lang w:val="en-US" w:eastAsia="zh-CN" w:bidi="ar"/>
              </w:rPr>
              <w:t>m</w:t>
            </w:r>
          </w:p>
        </w:tc>
        <w:tc>
          <w:tcPr>
            <w:tcW w:w="777"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个</w:t>
            </w:r>
          </w:p>
        </w:tc>
        <w:tc>
          <w:tcPr>
            <w:tcW w:w="1098"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8.00</w:t>
            </w:r>
          </w:p>
        </w:tc>
        <w:tc>
          <w:tcPr>
            <w:tcW w:w="938"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6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88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25" w:type="dxa"/>
            <w:vAlign w:val="center"/>
          </w:tcPr>
          <w:p>
            <w:pPr>
              <w:pStyle w:val="11"/>
              <w:snapToGrid w:val="0"/>
              <w:spacing w:before="0" w:beforeAutospacing="0" w:after="0" w:afterAutospacing="0" w:line="240" w:lineRule="auto"/>
              <w:ind w:left="0" w:leftChars="0" w:right="0" w:rightChars="0" w:firstLine="0" w:firstLine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6"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天然青麻石</w:t>
            </w:r>
          </w:p>
        </w:tc>
        <w:tc>
          <w:tcPr>
            <w:tcW w:w="1374" w:type="dxa"/>
            <w:vAlign w:val="center"/>
          </w:tcPr>
          <w:p>
            <w:pPr>
              <w:pStyle w:val="11"/>
              <w:spacing w:before="0" w:beforeAutospacing="0" w:after="0" w:afterAutospacing="0" w:line="240" w:lineRule="exact"/>
              <w:ind w:left="0" w:leftChars="0" w:right="0" w:rightChars="0"/>
              <w:jc w:val="center"/>
            </w:pPr>
          </w:p>
        </w:tc>
        <w:tc>
          <w:tcPr>
            <w:tcW w:w="1476"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Mu30</w:t>
            </w:r>
          </w:p>
        </w:tc>
        <w:tc>
          <w:tcPr>
            <w:tcW w:w="777"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m3</w:t>
            </w:r>
          </w:p>
        </w:tc>
        <w:tc>
          <w:tcPr>
            <w:tcW w:w="1098"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8.565</w:t>
            </w:r>
          </w:p>
        </w:tc>
        <w:tc>
          <w:tcPr>
            <w:tcW w:w="938"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6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88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25" w:type="dxa"/>
            <w:vAlign w:val="center"/>
          </w:tcPr>
          <w:p>
            <w:pPr>
              <w:pStyle w:val="11"/>
              <w:snapToGrid w:val="0"/>
              <w:spacing w:before="0" w:beforeAutospacing="0" w:after="0" w:afterAutospacing="0" w:line="240" w:lineRule="auto"/>
              <w:ind w:left="0" w:leftChars="0" w:right="0" w:rightChars="0" w:firstLine="0" w:firstLine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6"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木模板</w:t>
            </w:r>
          </w:p>
        </w:tc>
        <w:tc>
          <w:tcPr>
            <w:tcW w:w="1374" w:type="dxa"/>
            <w:vAlign w:val="center"/>
          </w:tcPr>
          <w:p>
            <w:pPr>
              <w:pStyle w:val="11"/>
              <w:spacing w:before="0" w:beforeAutospacing="0" w:after="0" w:afterAutospacing="0" w:line="240" w:lineRule="exact"/>
              <w:ind w:left="0" w:leftChars="0" w:right="0" w:rightChars="0"/>
              <w:jc w:val="center"/>
            </w:pPr>
          </w:p>
        </w:tc>
        <w:tc>
          <w:tcPr>
            <w:tcW w:w="1476"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2440×1220×15</w:t>
            </w:r>
          </w:p>
        </w:tc>
        <w:tc>
          <w:tcPr>
            <w:tcW w:w="777"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m2</w:t>
            </w:r>
          </w:p>
        </w:tc>
        <w:tc>
          <w:tcPr>
            <w:tcW w:w="1098"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119.235</w:t>
            </w:r>
          </w:p>
        </w:tc>
        <w:tc>
          <w:tcPr>
            <w:tcW w:w="938"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6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88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25" w:type="dxa"/>
            <w:vAlign w:val="center"/>
          </w:tcPr>
          <w:p>
            <w:pPr>
              <w:pStyle w:val="11"/>
              <w:snapToGrid w:val="0"/>
              <w:spacing w:before="0" w:beforeAutospacing="0" w:after="0" w:afterAutospacing="0" w:line="240" w:lineRule="auto"/>
              <w:ind w:left="0" w:leftChars="0" w:right="0" w:rightChars="0" w:firstLine="0" w:firstLine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6"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商品混凝土（碎石）</w:t>
            </w:r>
          </w:p>
        </w:tc>
        <w:tc>
          <w:tcPr>
            <w:tcW w:w="1374" w:type="dxa"/>
            <w:vAlign w:val="center"/>
          </w:tcPr>
          <w:p>
            <w:pPr>
              <w:pStyle w:val="11"/>
              <w:spacing w:before="0" w:beforeAutospacing="0" w:after="0" w:afterAutospacing="0" w:line="240" w:lineRule="exact"/>
              <w:ind w:left="0" w:leftChars="0" w:right="0" w:rightChars="0"/>
              <w:jc w:val="center"/>
            </w:pPr>
          </w:p>
        </w:tc>
        <w:tc>
          <w:tcPr>
            <w:tcW w:w="1476"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C2</w:t>
            </w:r>
            <w:r>
              <w:rPr>
                <w:rFonts w:hint="eastAsia" w:ascii="宋体" w:hAnsi="宋体" w:cs="宋体"/>
                <w:i w:val="0"/>
                <w:iCs w:val="0"/>
                <w:color w:val="000000"/>
                <w:kern w:val="0"/>
                <w:sz w:val="18"/>
                <w:szCs w:val="18"/>
                <w:u w:val="none"/>
                <w:lang w:val="en-US" w:eastAsia="zh-CN" w:bidi="ar"/>
              </w:rPr>
              <w:t>0</w:t>
            </w:r>
          </w:p>
        </w:tc>
        <w:tc>
          <w:tcPr>
            <w:tcW w:w="777"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m3</w:t>
            </w:r>
          </w:p>
        </w:tc>
        <w:tc>
          <w:tcPr>
            <w:tcW w:w="1098"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5.242</w:t>
            </w:r>
          </w:p>
        </w:tc>
        <w:tc>
          <w:tcPr>
            <w:tcW w:w="938"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6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88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25" w:type="dxa"/>
            <w:vAlign w:val="center"/>
          </w:tcPr>
          <w:p>
            <w:pPr>
              <w:pStyle w:val="11"/>
              <w:snapToGrid w:val="0"/>
              <w:spacing w:before="0" w:beforeAutospacing="0" w:after="0" w:afterAutospacing="0" w:line="240" w:lineRule="auto"/>
              <w:ind w:left="0" w:leftChars="0" w:right="0" w:rightChars="0" w:firstLine="0" w:firstLine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6"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商品混凝土（碎石）</w:t>
            </w:r>
          </w:p>
        </w:tc>
        <w:tc>
          <w:tcPr>
            <w:tcW w:w="1374" w:type="dxa"/>
            <w:vAlign w:val="center"/>
          </w:tcPr>
          <w:p>
            <w:pPr>
              <w:pStyle w:val="11"/>
              <w:spacing w:before="0" w:beforeAutospacing="0" w:after="0" w:afterAutospacing="0" w:line="240" w:lineRule="exact"/>
              <w:ind w:left="0" w:leftChars="0" w:right="0" w:rightChars="0"/>
              <w:jc w:val="center"/>
            </w:pPr>
          </w:p>
        </w:tc>
        <w:tc>
          <w:tcPr>
            <w:tcW w:w="1476"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C25</w:t>
            </w:r>
          </w:p>
        </w:tc>
        <w:tc>
          <w:tcPr>
            <w:tcW w:w="777"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m3</w:t>
            </w:r>
          </w:p>
        </w:tc>
        <w:tc>
          <w:tcPr>
            <w:tcW w:w="1098"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32.364</w:t>
            </w:r>
          </w:p>
        </w:tc>
        <w:tc>
          <w:tcPr>
            <w:tcW w:w="938"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6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88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25" w:type="dxa"/>
            <w:vAlign w:val="center"/>
          </w:tcPr>
          <w:p>
            <w:pPr>
              <w:pStyle w:val="11"/>
              <w:snapToGrid w:val="0"/>
              <w:spacing w:before="0" w:beforeAutospacing="0" w:after="0" w:afterAutospacing="0" w:line="240" w:lineRule="auto"/>
              <w:ind w:left="0" w:leftChars="0" w:right="0" w:rightChars="0" w:firstLine="0" w:firstLine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6"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商品混凝土（碎石）</w:t>
            </w:r>
          </w:p>
        </w:tc>
        <w:tc>
          <w:tcPr>
            <w:tcW w:w="1374" w:type="dxa"/>
            <w:vAlign w:val="center"/>
          </w:tcPr>
          <w:p>
            <w:pPr>
              <w:pStyle w:val="11"/>
              <w:spacing w:before="0" w:beforeAutospacing="0" w:after="0" w:afterAutospacing="0" w:line="240" w:lineRule="exact"/>
              <w:ind w:left="0" w:leftChars="0" w:right="0" w:rightChars="0"/>
              <w:jc w:val="center"/>
            </w:pPr>
          </w:p>
        </w:tc>
        <w:tc>
          <w:tcPr>
            <w:tcW w:w="1476"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C30</w:t>
            </w:r>
          </w:p>
        </w:tc>
        <w:tc>
          <w:tcPr>
            <w:tcW w:w="777"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m3</w:t>
            </w:r>
          </w:p>
        </w:tc>
        <w:tc>
          <w:tcPr>
            <w:tcW w:w="1098"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60.316</w:t>
            </w:r>
          </w:p>
        </w:tc>
        <w:tc>
          <w:tcPr>
            <w:tcW w:w="938"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6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88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25" w:type="dxa"/>
            <w:vAlign w:val="center"/>
          </w:tcPr>
          <w:p>
            <w:pPr>
              <w:pStyle w:val="11"/>
              <w:snapToGrid w:val="0"/>
              <w:spacing w:before="0" w:beforeAutospacing="0" w:after="0" w:afterAutospacing="0" w:line="240" w:lineRule="auto"/>
              <w:ind w:left="0" w:leftChars="0" w:right="0" w:rightChars="0" w:firstLine="0" w:firstLine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6"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商品混凝土（碎石）</w:t>
            </w:r>
          </w:p>
        </w:tc>
        <w:tc>
          <w:tcPr>
            <w:tcW w:w="1374" w:type="dxa"/>
            <w:vAlign w:val="center"/>
          </w:tcPr>
          <w:p>
            <w:pPr>
              <w:pStyle w:val="11"/>
              <w:spacing w:before="0" w:beforeAutospacing="0" w:after="0" w:afterAutospacing="0" w:line="240" w:lineRule="exact"/>
              <w:ind w:left="0" w:leftChars="0" w:right="0" w:rightChars="0"/>
              <w:jc w:val="center"/>
            </w:pPr>
          </w:p>
        </w:tc>
        <w:tc>
          <w:tcPr>
            <w:tcW w:w="1476"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C30 P8</w:t>
            </w:r>
          </w:p>
        </w:tc>
        <w:tc>
          <w:tcPr>
            <w:tcW w:w="777"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m3</w:t>
            </w:r>
          </w:p>
        </w:tc>
        <w:tc>
          <w:tcPr>
            <w:tcW w:w="1098"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0.995</w:t>
            </w:r>
          </w:p>
        </w:tc>
        <w:tc>
          <w:tcPr>
            <w:tcW w:w="938"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6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88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25" w:type="dxa"/>
            <w:vAlign w:val="center"/>
          </w:tcPr>
          <w:p>
            <w:pPr>
              <w:pStyle w:val="11"/>
              <w:snapToGrid w:val="0"/>
              <w:spacing w:before="0" w:beforeAutospacing="0" w:after="0" w:afterAutospacing="0" w:line="240" w:lineRule="auto"/>
              <w:ind w:left="0" w:leftChars="0" w:right="0" w:rightChars="0" w:firstLine="0" w:firstLine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6"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商品混凝土（碎石）</w:t>
            </w:r>
          </w:p>
        </w:tc>
        <w:tc>
          <w:tcPr>
            <w:tcW w:w="1374" w:type="dxa"/>
            <w:vAlign w:val="center"/>
          </w:tcPr>
          <w:p>
            <w:pPr>
              <w:pStyle w:val="11"/>
              <w:spacing w:before="0" w:beforeAutospacing="0" w:after="0" w:afterAutospacing="0" w:line="240" w:lineRule="exact"/>
              <w:ind w:left="0" w:leftChars="0" w:right="0" w:rightChars="0"/>
              <w:jc w:val="center"/>
            </w:pPr>
          </w:p>
        </w:tc>
        <w:tc>
          <w:tcPr>
            <w:tcW w:w="1476"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C15</w:t>
            </w:r>
          </w:p>
        </w:tc>
        <w:tc>
          <w:tcPr>
            <w:tcW w:w="777"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m3</w:t>
            </w:r>
          </w:p>
        </w:tc>
        <w:tc>
          <w:tcPr>
            <w:tcW w:w="1098" w:type="dxa"/>
            <w:vAlign w:val="center"/>
          </w:tcPr>
          <w:p>
            <w:pPr>
              <w:keepNext w:val="0"/>
              <w:keepLines w:val="0"/>
              <w:widowControl/>
              <w:suppressLineNumbers w:val="0"/>
              <w:jc w:val="center"/>
              <w:textAlignment w:val="center"/>
            </w:pPr>
            <w:r>
              <w:rPr>
                <w:rFonts w:hint="eastAsia" w:ascii="宋体" w:hAnsi="宋体" w:eastAsia="宋体" w:cs="宋体"/>
                <w:i w:val="0"/>
                <w:iCs w:val="0"/>
                <w:color w:val="000000"/>
                <w:kern w:val="0"/>
                <w:sz w:val="18"/>
                <w:szCs w:val="18"/>
                <w:u w:val="none"/>
                <w:lang w:val="en-US" w:eastAsia="zh-CN" w:bidi="ar"/>
              </w:rPr>
              <w:t>1.949</w:t>
            </w:r>
          </w:p>
        </w:tc>
        <w:tc>
          <w:tcPr>
            <w:tcW w:w="938"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6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88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25" w:type="dxa"/>
            <w:vAlign w:val="center"/>
          </w:tcPr>
          <w:p>
            <w:pPr>
              <w:pStyle w:val="11"/>
              <w:snapToGrid w:val="0"/>
              <w:spacing w:before="0" w:beforeAutospacing="0" w:after="0" w:afterAutospacing="0" w:line="240" w:lineRule="auto"/>
              <w:ind w:left="0" w:leftChars="0" w:right="0" w:rightChars="0" w:firstLine="0" w:firstLine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66" w:type="dxa"/>
            <w:vAlign w:val="center"/>
          </w:tcPr>
          <w:p>
            <w:pPr>
              <w:keepNext w:val="0"/>
              <w:keepLines w:val="0"/>
              <w:widowControl/>
              <w:suppressLineNumbers w:val="0"/>
              <w:jc w:val="center"/>
              <w:textAlignment w:val="center"/>
            </w:pPr>
          </w:p>
        </w:tc>
        <w:tc>
          <w:tcPr>
            <w:tcW w:w="1374" w:type="dxa"/>
            <w:vAlign w:val="center"/>
          </w:tcPr>
          <w:p>
            <w:pPr>
              <w:pStyle w:val="11"/>
              <w:spacing w:before="0" w:beforeAutospacing="0" w:after="0" w:afterAutospacing="0" w:line="240" w:lineRule="exact"/>
              <w:ind w:left="0" w:leftChars="0" w:right="0" w:rightChars="0"/>
              <w:jc w:val="center"/>
            </w:pPr>
          </w:p>
        </w:tc>
        <w:tc>
          <w:tcPr>
            <w:tcW w:w="1476" w:type="dxa"/>
            <w:vAlign w:val="center"/>
          </w:tcPr>
          <w:p>
            <w:pPr>
              <w:keepNext w:val="0"/>
              <w:keepLines w:val="0"/>
              <w:widowControl/>
              <w:suppressLineNumbers w:val="0"/>
              <w:jc w:val="center"/>
              <w:textAlignment w:val="center"/>
            </w:pPr>
          </w:p>
        </w:tc>
        <w:tc>
          <w:tcPr>
            <w:tcW w:w="777" w:type="dxa"/>
            <w:vAlign w:val="center"/>
          </w:tcPr>
          <w:p>
            <w:pPr>
              <w:keepNext w:val="0"/>
              <w:keepLines w:val="0"/>
              <w:widowControl/>
              <w:suppressLineNumbers w:val="0"/>
              <w:jc w:val="center"/>
              <w:textAlignment w:val="center"/>
            </w:pPr>
          </w:p>
        </w:tc>
        <w:tc>
          <w:tcPr>
            <w:tcW w:w="1098" w:type="dxa"/>
            <w:vAlign w:val="center"/>
          </w:tcPr>
          <w:p>
            <w:pPr>
              <w:keepNext w:val="0"/>
              <w:keepLines w:val="0"/>
              <w:widowControl/>
              <w:suppressLineNumbers w:val="0"/>
              <w:jc w:val="center"/>
              <w:textAlignment w:val="center"/>
            </w:pPr>
          </w:p>
        </w:tc>
        <w:tc>
          <w:tcPr>
            <w:tcW w:w="938"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6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887" w:type="dxa"/>
            <w:vAlign w:val="center"/>
          </w:tcPr>
          <w:p>
            <w:pPr>
              <w:pStyle w:val="11"/>
              <w:snapToGrid w:val="0"/>
              <w:spacing w:before="0" w:beforeAutospacing="0" w:after="0" w:afterAutospacing="0" w:line="240" w:lineRule="auto"/>
              <w:ind w:left="0" w:leftChars="0" w:right="0" w:rightChars="0" w:firstLine="0" w:firstLineChars="0"/>
              <w:jc w:val="center"/>
            </w:pPr>
          </w:p>
        </w:tc>
        <w:tc>
          <w:tcPr>
            <w:tcW w:w="925" w:type="dxa"/>
            <w:vAlign w:val="center"/>
          </w:tcPr>
          <w:p>
            <w:pPr>
              <w:pStyle w:val="11"/>
              <w:snapToGrid w:val="0"/>
              <w:spacing w:before="0" w:beforeAutospacing="0" w:after="0" w:afterAutospacing="0" w:line="240" w:lineRule="auto"/>
              <w:ind w:left="0" w:leftChars="0" w:right="0" w:rightChars="0" w:firstLine="0" w:firstLineChars="0"/>
              <w:jc w:val="cente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540" w:type="dxa"/>
            <w:gridSpan w:val="2"/>
            <w:shd w:val="clear" w:color="auto" w:fill="auto"/>
            <w:vAlign w:val="center"/>
          </w:tcPr>
          <w:p>
            <w:pPr>
              <w:pStyle w:val="11"/>
              <w:snapToGrid w:val="0"/>
              <w:spacing w:before="0" w:beforeAutospacing="0" w:after="0" w:afterAutospacing="0" w:line="240" w:lineRule="auto"/>
              <w:ind w:left="0" w:leftChars="0" w:right="0" w:rightChars="0" w:firstLine="0" w:firstLineChars="0"/>
              <w:jc w:val="center"/>
              <w:rPr>
                <w:b/>
              </w:rPr>
            </w:pPr>
            <w:r>
              <w:rPr>
                <w:rFonts w:hint="eastAsia"/>
                <w:b/>
                <w:lang w:val="en-US" w:eastAsia="zh-CN"/>
              </w:rPr>
              <w:t>合计 人民币</w:t>
            </w:r>
          </w:p>
        </w:tc>
        <w:tc>
          <w:tcPr>
            <w:tcW w:w="1476" w:type="dxa"/>
            <w:vAlign w:val="center"/>
          </w:tcPr>
          <w:p>
            <w:pPr>
              <w:pStyle w:val="11"/>
              <w:snapToGrid w:val="0"/>
              <w:spacing w:before="0" w:beforeAutospacing="0" w:after="0" w:afterAutospacing="0" w:line="240" w:lineRule="auto"/>
              <w:ind w:left="0" w:leftChars="0" w:right="0" w:rightChars="0" w:firstLine="0" w:firstLineChars="0"/>
              <w:jc w:val="center"/>
              <w:rPr>
                <w:b/>
              </w:rPr>
            </w:pPr>
          </w:p>
        </w:tc>
        <w:tc>
          <w:tcPr>
            <w:tcW w:w="777" w:type="dxa"/>
            <w:vAlign w:val="center"/>
          </w:tcPr>
          <w:p>
            <w:pPr>
              <w:pStyle w:val="11"/>
              <w:snapToGrid w:val="0"/>
              <w:spacing w:before="0" w:beforeAutospacing="0" w:after="0" w:afterAutospacing="0" w:line="240" w:lineRule="auto"/>
              <w:ind w:left="0" w:leftChars="0" w:right="0" w:rightChars="0" w:firstLine="0" w:firstLineChars="0"/>
              <w:jc w:val="center"/>
              <w:rPr>
                <w:b/>
              </w:rPr>
            </w:pPr>
          </w:p>
        </w:tc>
        <w:tc>
          <w:tcPr>
            <w:tcW w:w="4815" w:type="dxa"/>
            <w:gridSpan w:val="5"/>
            <w:vAlign w:val="center"/>
          </w:tcPr>
          <w:p>
            <w:pPr>
              <w:pStyle w:val="11"/>
              <w:snapToGrid w:val="0"/>
              <w:spacing w:before="0" w:beforeAutospacing="0" w:after="0" w:afterAutospacing="0" w:line="240" w:lineRule="auto"/>
              <w:ind w:left="0" w:leftChars="0" w:right="0" w:rightChars="0" w:firstLine="0" w:firstLineChars="0"/>
              <w:jc w:val="center"/>
              <w:rPr>
                <w:b/>
              </w:rPr>
            </w:pPr>
          </w:p>
        </w:tc>
      </w:tr>
    </w:tbl>
    <w:p>
      <w:pPr>
        <w:keepNext w:val="0"/>
        <w:keepLines w:val="0"/>
        <w:pageBreakBefore w:val="0"/>
        <w:widowControl/>
        <w:kinsoku w:val="0"/>
        <w:wordWrap/>
        <w:overflowPunct/>
        <w:topLinePunct w:val="0"/>
        <w:autoSpaceDE w:val="0"/>
        <w:autoSpaceDN w:val="0"/>
        <w:bidi w:val="0"/>
        <w:adjustRightInd w:val="0"/>
        <w:snapToGrid w:val="0"/>
        <w:spacing w:line="560" w:lineRule="exact"/>
        <w:jc w:val="left"/>
        <w:textAlignment w:val="baseline"/>
        <w:rPr>
          <w:rFonts w:hint="eastAsia" w:ascii="宋体" w:hAnsi="宋体"/>
          <w:sz w:val="24"/>
          <w:szCs w:val="24"/>
          <w:lang w:val="en-US" w:eastAsia="zh-CN"/>
        </w:rPr>
      </w:pPr>
      <w:r>
        <w:rPr>
          <w:rFonts w:hint="eastAsia"/>
          <w:b/>
        </w:rPr>
        <w:t>备注：</w:t>
      </w:r>
      <w:r>
        <w:rPr>
          <w:rFonts w:hint="eastAsia" w:ascii="宋体" w:hAnsi="宋体"/>
          <w:sz w:val="24"/>
          <w:szCs w:val="24"/>
          <w:lang w:val="en-US" w:eastAsia="zh-CN"/>
        </w:rPr>
        <w:t>本合同数量为暂定，甲方有权调整数量，最终以甲方签认的实际合格数量为准。</w:t>
      </w:r>
    </w:p>
    <w:p>
      <w:pPr>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rPr>
          <w:rFonts w:hint="eastAsia" w:ascii="宋体" w:hAnsi="宋体" w:eastAsia="宋体" w:cs="宋体"/>
          <w:b/>
          <w:bCs/>
          <w:color w:val="auto"/>
          <w:kern w:val="0"/>
          <w:sz w:val="28"/>
          <w:szCs w:val="28"/>
          <w:highlight w:val="none"/>
        </w:rPr>
      </w:pPr>
      <w:r>
        <w:rPr>
          <w:rFonts w:hint="eastAsia" w:ascii="宋体" w:hAnsi="宋体"/>
          <w:sz w:val="24"/>
          <w:szCs w:val="24"/>
          <w:lang w:val="en-US" w:eastAsia="zh-CN"/>
        </w:rPr>
        <w:t>对于甲方施工现场需要临时补充或增加零星货物的，乙方应当及时供应，增加部分的货款按照本合同约定的单价乘以补充的货物数量计算。</w:t>
      </w:r>
    </w:p>
    <w:p>
      <w:pPr>
        <w:rPr>
          <w:rFonts w:hint="eastAsia" w:ascii="宋体" w:hAnsi="宋体" w:eastAsia="宋体" w:cs="宋体"/>
          <w:b/>
          <w:bCs/>
          <w:color w:val="auto"/>
          <w:kern w:val="0"/>
          <w:sz w:val="28"/>
          <w:szCs w:val="28"/>
          <w:highlight w:val="none"/>
        </w:rPr>
      </w:pPr>
      <w:r>
        <w:rPr>
          <w:rFonts w:hint="eastAsia" w:ascii="宋体" w:hAnsi="宋体" w:eastAsia="宋体" w:cs="宋体"/>
          <w:b/>
          <w:bCs/>
          <w:color w:val="auto"/>
          <w:kern w:val="0"/>
          <w:sz w:val="28"/>
          <w:szCs w:val="28"/>
          <w:highlight w:val="none"/>
        </w:rPr>
        <w:br w:type="page"/>
      </w:r>
    </w:p>
    <w:p>
      <w:pPr>
        <w:keepNext w:val="0"/>
        <w:keepLines w:val="0"/>
        <w:pageBreakBefore w:val="0"/>
        <w:widowControl/>
        <w:kinsoku/>
        <w:wordWrap/>
        <w:overflowPunct/>
        <w:topLinePunct w:val="0"/>
        <w:autoSpaceDE/>
        <w:autoSpaceDN/>
        <w:bidi w:val="0"/>
        <w:spacing w:line="480" w:lineRule="exact"/>
        <w:outlineLvl w:val="2"/>
        <w:rPr>
          <w:rFonts w:hint="eastAsia" w:ascii="宋体" w:hAnsi="宋体" w:eastAsia="宋体" w:cs="宋体"/>
          <w:b/>
          <w:bCs/>
          <w:color w:val="auto"/>
          <w:kern w:val="0"/>
          <w:sz w:val="28"/>
          <w:szCs w:val="28"/>
          <w:highlight w:val="none"/>
          <w:lang w:val="en-US" w:eastAsia="zh-CN"/>
        </w:rPr>
      </w:pPr>
      <w:r>
        <w:rPr>
          <w:rFonts w:hint="eastAsia" w:ascii="宋体" w:hAnsi="宋体" w:eastAsia="宋体" w:cs="宋体"/>
          <w:b/>
          <w:bCs/>
          <w:color w:val="auto"/>
          <w:kern w:val="0"/>
          <w:sz w:val="28"/>
          <w:szCs w:val="28"/>
          <w:highlight w:val="none"/>
        </w:rPr>
        <w:t>附件</w:t>
      </w:r>
      <w:r>
        <w:rPr>
          <w:rFonts w:hint="eastAsia" w:ascii="宋体" w:hAnsi="宋体" w:cs="宋体"/>
          <w:b/>
          <w:bCs/>
          <w:color w:val="auto"/>
          <w:kern w:val="0"/>
          <w:sz w:val="28"/>
          <w:szCs w:val="28"/>
          <w:highlight w:val="none"/>
          <w:lang w:val="en-US" w:eastAsia="zh-CN"/>
        </w:rPr>
        <w:t>7</w:t>
      </w:r>
    </w:p>
    <w:p>
      <w:pPr>
        <w:keepNext w:val="0"/>
        <w:keepLines w:val="0"/>
        <w:pageBreakBefore w:val="0"/>
        <w:kinsoku/>
        <w:wordWrap/>
        <w:overflowPunct/>
        <w:topLinePunct w:val="0"/>
        <w:autoSpaceDE/>
        <w:autoSpaceDN/>
        <w:bidi w:val="0"/>
        <w:adjustRightInd/>
        <w:snapToGrid/>
        <w:spacing w:before="98" w:line="400" w:lineRule="exact"/>
        <w:jc w:val="center"/>
        <w:textAlignment w:val="auto"/>
        <w:rPr>
          <w:rFonts w:hint="eastAsia" w:ascii="黑体" w:hAnsi="黑体" w:eastAsia="黑体" w:cs="黑体"/>
          <w:b w:val="0"/>
          <w:bCs w:val="0"/>
          <w:color w:val="auto"/>
          <w:sz w:val="40"/>
          <w:szCs w:val="40"/>
          <w:highlight w:val="none"/>
        </w:rPr>
      </w:pPr>
      <w:r>
        <w:rPr>
          <w:rFonts w:hint="eastAsia" w:ascii="黑体" w:hAnsi="黑体" w:eastAsia="黑体" w:cs="黑体"/>
          <w:b w:val="0"/>
          <w:bCs w:val="0"/>
          <w:color w:val="auto"/>
          <w:spacing w:val="-2"/>
          <w:sz w:val="40"/>
          <w:szCs w:val="40"/>
          <w:highlight w:val="none"/>
        </w:rPr>
        <w:t>投标保函</w:t>
      </w:r>
    </w:p>
    <w:p>
      <w:pPr>
        <w:keepNext w:val="0"/>
        <w:keepLines w:val="0"/>
        <w:pageBreakBefore w:val="0"/>
        <w:widowControl w:val="0"/>
        <w:tabs>
          <w:tab w:val="left" w:pos="1065"/>
        </w:tabs>
        <w:kinsoku/>
        <w:wordWrap/>
        <w:overflowPunct/>
        <w:topLinePunct w:val="0"/>
        <w:autoSpaceDE/>
        <w:autoSpaceDN/>
        <w:bidi w:val="0"/>
        <w:adjustRightInd/>
        <w:snapToGrid/>
        <w:spacing w:before="184" w:line="400" w:lineRule="exact"/>
        <w:textAlignment w:val="auto"/>
        <w:rPr>
          <w:rFonts w:hint="eastAsia" w:ascii="仿宋" w:hAnsi="仿宋" w:eastAsia="仿宋" w:cs="仿宋"/>
          <w:color w:val="auto"/>
          <w:spacing w:val="-9"/>
          <w:sz w:val="24"/>
          <w:szCs w:val="24"/>
          <w:highlight w:val="none"/>
        </w:rPr>
      </w:pPr>
      <w:r>
        <w:rPr>
          <w:rFonts w:hint="eastAsia" w:ascii="仿宋" w:hAnsi="仿宋" w:eastAsia="仿宋" w:cs="仿宋"/>
          <w:color w:val="auto"/>
          <w:spacing w:val="-17"/>
          <w:sz w:val="24"/>
          <w:szCs w:val="24"/>
          <w:highlight w:val="none"/>
          <w:u w:val="single" w:color="auto"/>
        </w:rPr>
        <w:t>（</w:t>
      </w:r>
      <w:r>
        <w:rPr>
          <w:rFonts w:hint="eastAsia" w:ascii="仿宋" w:hAnsi="仿宋" w:eastAsia="仿宋" w:cs="仿宋"/>
          <w:color w:val="auto"/>
          <w:spacing w:val="-17"/>
          <w:sz w:val="24"/>
          <w:szCs w:val="24"/>
          <w:highlight w:val="none"/>
          <w:u w:val="single" w:color="auto"/>
          <w:lang w:val="en-US" w:eastAsia="zh-CN"/>
        </w:rPr>
        <w:t>受益</w:t>
      </w:r>
      <w:r>
        <w:rPr>
          <w:rFonts w:hint="eastAsia" w:ascii="仿宋" w:hAnsi="仿宋" w:eastAsia="仿宋" w:cs="仿宋"/>
          <w:color w:val="auto"/>
          <w:spacing w:val="-17"/>
          <w:sz w:val="24"/>
          <w:szCs w:val="24"/>
          <w:highlight w:val="none"/>
          <w:u w:val="single" w:color="auto"/>
        </w:rPr>
        <w:t>人名称</w:t>
      </w:r>
      <w:r>
        <w:rPr>
          <w:rFonts w:hint="eastAsia" w:ascii="仿宋" w:hAnsi="仿宋" w:eastAsia="仿宋" w:cs="仿宋"/>
          <w:color w:val="auto"/>
          <w:spacing w:val="-9"/>
          <w:sz w:val="24"/>
          <w:szCs w:val="24"/>
          <w:highlight w:val="none"/>
          <w:u w:val="single" w:color="auto"/>
        </w:rPr>
        <w:t>）</w:t>
      </w:r>
      <w:r>
        <w:rPr>
          <w:rFonts w:hint="eastAsia" w:ascii="仿宋" w:hAnsi="仿宋" w:eastAsia="仿宋" w:cs="仿宋"/>
          <w:color w:val="auto"/>
          <w:spacing w:val="-9"/>
          <w:sz w:val="24"/>
          <w:szCs w:val="24"/>
          <w:highlight w:val="none"/>
        </w:rPr>
        <w:t>：</w:t>
      </w:r>
    </w:p>
    <w:p>
      <w:pPr>
        <w:keepNext w:val="0"/>
        <w:keepLines w:val="0"/>
        <w:pageBreakBefore w:val="0"/>
        <w:widowControl w:val="0"/>
        <w:tabs>
          <w:tab w:val="left" w:pos="1065"/>
        </w:tabs>
        <w:kinsoku/>
        <w:wordWrap/>
        <w:overflowPunct/>
        <w:topLinePunct w:val="0"/>
        <w:autoSpaceDE/>
        <w:autoSpaceDN/>
        <w:bidi w:val="0"/>
        <w:adjustRightInd/>
        <w:snapToGrid/>
        <w:spacing w:before="184" w:line="400" w:lineRule="exact"/>
        <w:ind w:left="14" w:firstLine="456"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pacing w:val="-6"/>
          <w:sz w:val="24"/>
          <w:szCs w:val="24"/>
          <w:highlight w:val="none"/>
        </w:rPr>
        <w:t>鉴于</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5"/>
          <w:sz w:val="24"/>
          <w:szCs w:val="24"/>
          <w:highlight w:val="none"/>
          <w:u w:val="single" w:color="auto"/>
        </w:rPr>
        <w:t>（投标人名称）</w:t>
      </w:r>
      <w:r>
        <w:rPr>
          <w:rFonts w:hint="eastAsia" w:ascii="仿宋" w:hAnsi="仿宋" w:eastAsia="仿宋" w:cs="仿宋"/>
          <w:color w:val="auto"/>
          <w:spacing w:val="-5"/>
          <w:sz w:val="24"/>
          <w:szCs w:val="24"/>
          <w:highlight w:val="none"/>
          <w:u w:val="single" w:color="auto"/>
          <w:lang w:val="en-US" w:eastAsia="zh-CN"/>
        </w:rPr>
        <w:t xml:space="preserve"> </w:t>
      </w:r>
      <w:r>
        <w:rPr>
          <w:rFonts w:hint="eastAsia" w:ascii="仿宋" w:hAnsi="仿宋" w:eastAsia="仿宋" w:cs="仿宋"/>
          <w:color w:val="auto"/>
          <w:spacing w:val="-5"/>
          <w:sz w:val="24"/>
          <w:szCs w:val="24"/>
          <w:highlight w:val="none"/>
        </w:rPr>
        <w:t>于</w:t>
      </w:r>
      <w:r>
        <w:rPr>
          <w:rFonts w:hint="eastAsia" w:ascii="仿宋" w:hAnsi="仿宋" w:eastAsia="仿宋" w:cs="仿宋"/>
          <w:color w:val="auto"/>
          <w:spacing w:val="12"/>
          <w:sz w:val="24"/>
          <w:szCs w:val="24"/>
          <w:highlight w:val="none"/>
          <w:u w:val="single" w:color="auto"/>
        </w:rPr>
        <w:t xml:space="preserve">   </w:t>
      </w:r>
      <w:r>
        <w:rPr>
          <w:rFonts w:hint="eastAsia" w:ascii="仿宋" w:hAnsi="仿宋" w:eastAsia="仿宋" w:cs="仿宋"/>
          <w:color w:val="auto"/>
          <w:spacing w:val="-61"/>
          <w:sz w:val="24"/>
          <w:szCs w:val="24"/>
          <w:highlight w:val="none"/>
        </w:rPr>
        <w:t xml:space="preserve"> </w:t>
      </w:r>
      <w:r>
        <w:rPr>
          <w:rFonts w:hint="eastAsia" w:ascii="仿宋" w:hAnsi="仿宋" w:eastAsia="仿宋" w:cs="仿宋"/>
          <w:color w:val="auto"/>
          <w:spacing w:val="-5"/>
          <w:sz w:val="24"/>
          <w:szCs w:val="24"/>
          <w:highlight w:val="none"/>
        </w:rPr>
        <w:t>年</w:t>
      </w:r>
      <w:r>
        <w:rPr>
          <w:rFonts w:hint="eastAsia" w:ascii="仿宋" w:hAnsi="仿宋" w:eastAsia="仿宋" w:cs="仿宋"/>
          <w:color w:val="auto"/>
          <w:spacing w:val="12"/>
          <w:sz w:val="24"/>
          <w:szCs w:val="24"/>
          <w:highlight w:val="none"/>
          <w:u w:val="single" w:color="auto"/>
        </w:rPr>
        <w:t xml:space="preserve">   </w:t>
      </w:r>
      <w:r>
        <w:rPr>
          <w:rFonts w:hint="eastAsia" w:ascii="仿宋" w:hAnsi="仿宋" w:eastAsia="仿宋" w:cs="仿宋"/>
          <w:color w:val="auto"/>
          <w:spacing w:val="-61"/>
          <w:sz w:val="24"/>
          <w:szCs w:val="24"/>
          <w:highlight w:val="none"/>
        </w:rPr>
        <w:t xml:space="preserve"> </w:t>
      </w:r>
      <w:r>
        <w:rPr>
          <w:rFonts w:hint="eastAsia" w:ascii="仿宋" w:hAnsi="仿宋" w:eastAsia="仿宋" w:cs="仿宋"/>
          <w:color w:val="auto"/>
          <w:spacing w:val="-5"/>
          <w:sz w:val="24"/>
          <w:szCs w:val="24"/>
          <w:highlight w:val="none"/>
        </w:rPr>
        <w:t>月</w:t>
      </w:r>
      <w:r>
        <w:rPr>
          <w:rFonts w:hint="eastAsia" w:ascii="仿宋" w:hAnsi="仿宋" w:eastAsia="仿宋" w:cs="仿宋"/>
          <w:color w:val="auto"/>
          <w:spacing w:val="12"/>
          <w:sz w:val="24"/>
          <w:szCs w:val="24"/>
          <w:highlight w:val="none"/>
          <w:u w:val="single" w:color="auto"/>
        </w:rPr>
        <w:t xml:space="preserve">   </w:t>
      </w:r>
      <w:r>
        <w:rPr>
          <w:rFonts w:hint="eastAsia" w:ascii="仿宋" w:hAnsi="仿宋" w:eastAsia="仿宋" w:cs="仿宋"/>
          <w:color w:val="auto"/>
          <w:spacing w:val="-61"/>
          <w:sz w:val="24"/>
          <w:szCs w:val="24"/>
          <w:highlight w:val="none"/>
        </w:rPr>
        <w:t xml:space="preserve"> </w:t>
      </w:r>
      <w:r>
        <w:rPr>
          <w:rFonts w:hint="eastAsia" w:ascii="仿宋" w:hAnsi="仿宋" w:eastAsia="仿宋" w:cs="仿宋"/>
          <w:color w:val="auto"/>
          <w:spacing w:val="-5"/>
          <w:sz w:val="24"/>
          <w:szCs w:val="24"/>
          <w:highlight w:val="none"/>
        </w:rPr>
        <w:t>日参加</w:t>
      </w:r>
      <w:r>
        <w:rPr>
          <w:rFonts w:hint="eastAsia" w:ascii="仿宋" w:hAnsi="仿宋" w:eastAsia="仿宋" w:cs="仿宋"/>
          <w:color w:val="auto"/>
          <w:spacing w:val="-5"/>
          <w:sz w:val="24"/>
          <w:szCs w:val="24"/>
          <w:highlight w:val="none"/>
          <w:lang w:val="en-US" w:eastAsia="zh-CN"/>
        </w:rPr>
        <w:t>你方</w:t>
      </w:r>
      <w:r>
        <w:rPr>
          <w:rFonts w:hint="eastAsia" w:ascii="仿宋" w:hAnsi="仿宋" w:eastAsia="仿宋" w:cs="仿宋"/>
          <w:color w:val="auto"/>
          <w:spacing w:val="-5"/>
          <w:sz w:val="24"/>
          <w:szCs w:val="24"/>
          <w:highlight w:val="none"/>
        </w:rPr>
        <w:t>作为</w:t>
      </w:r>
      <w:r>
        <w:rPr>
          <w:rFonts w:hint="eastAsia" w:ascii="仿宋" w:hAnsi="仿宋" w:eastAsia="仿宋" w:cs="仿宋"/>
          <w:color w:val="auto"/>
          <w:spacing w:val="-5"/>
          <w:sz w:val="24"/>
          <w:szCs w:val="24"/>
          <w:highlight w:val="none"/>
          <w:lang w:val="en-US" w:eastAsia="zh-CN"/>
        </w:rPr>
        <w:t>采购</w:t>
      </w:r>
      <w:r>
        <w:rPr>
          <w:rFonts w:hint="eastAsia" w:ascii="仿宋" w:hAnsi="仿宋" w:eastAsia="仿宋" w:cs="仿宋"/>
          <w:color w:val="auto"/>
          <w:spacing w:val="-5"/>
          <w:sz w:val="24"/>
          <w:szCs w:val="24"/>
          <w:highlight w:val="none"/>
        </w:rPr>
        <w:t>人组织的</w:t>
      </w:r>
      <w:r>
        <w:rPr>
          <w:rFonts w:hint="eastAsia" w:ascii="仿宋" w:hAnsi="仿宋" w:eastAsia="仿宋" w:cs="仿宋"/>
          <w:color w:val="auto"/>
          <w:spacing w:val="-5"/>
          <w:sz w:val="24"/>
          <w:szCs w:val="24"/>
          <w:highlight w:val="none"/>
          <w:u w:val="none" w:color="auto"/>
        </w:rPr>
        <w:t xml:space="preserve"> </w:t>
      </w:r>
      <w:r>
        <w:rPr>
          <w:rFonts w:hint="eastAsia" w:ascii="仿宋" w:hAnsi="仿宋" w:eastAsia="仿宋" w:cs="仿宋"/>
          <w:color w:val="auto"/>
          <w:spacing w:val="-5"/>
          <w:sz w:val="24"/>
          <w:szCs w:val="24"/>
          <w:highlight w:val="none"/>
          <w:u w:val="single" w:color="auto"/>
        </w:rPr>
        <w:t xml:space="preserve"> </w:t>
      </w:r>
      <w:r>
        <w:rPr>
          <w:rFonts w:hint="eastAsia" w:ascii="仿宋" w:hAnsi="仿宋" w:eastAsia="仿宋" w:cs="仿宋"/>
          <w:color w:val="auto"/>
          <w:spacing w:val="-5"/>
          <w:sz w:val="24"/>
          <w:szCs w:val="24"/>
          <w:highlight w:val="none"/>
          <w:u w:val="single" w:color="auto"/>
          <w:lang w:eastAsia="zh-CN"/>
        </w:rPr>
        <w:t>（</w:t>
      </w:r>
      <w:r>
        <w:rPr>
          <w:rFonts w:hint="eastAsia" w:ascii="仿宋" w:hAnsi="仿宋" w:eastAsia="仿宋" w:cs="仿宋"/>
          <w:color w:val="auto"/>
          <w:spacing w:val="-5"/>
          <w:sz w:val="24"/>
          <w:szCs w:val="24"/>
          <w:highlight w:val="none"/>
          <w:u w:val="single" w:color="auto"/>
          <w:lang w:val="en-US" w:eastAsia="zh-CN"/>
        </w:rPr>
        <w:t>比选项目名称</w:t>
      </w:r>
      <w:r>
        <w:rPr>
          <w:rFonts w:hint="eastAsia" w:ascii="仿宋" w:hAnsi="仿宋" w:eastAsia="仿宋" w:cs="仿宋"/>
          <w:color w:val="auto"/>
          <w:spacing w:val="-5"/>
          <w:sz w:val="24"/>
          <w:szCs w:val="24"/>
          <w:highlight w:val="none"/>
          <w:u w:val="single" w:color="auto"/>
          <w:lang w:eastAsia="zh-CN"/>
        </w:rPr>
        <w:t>）</w:t>
      </w:r>
      <w:r>
        <w:rPr>
          <w:rFonts w:hint="eastAsia" w:ascii="仿宋" w:hAnsi="仿宋" w:eastAsia="仿宋" w:cs="仿宋"/>
          <w:color w:val="auto"/>
          <w:spacing w:val="-5"/>
          <w:sz w:val="24"/>
          <w:szCs w:val="24"/>
          <w:highlight w:val="none"/>
          <w:u w:val="single" w:color="auto"/>
        </w:rPr>
        <w:t xml:space="preserve"> </w:t>
      </w:r>
      <w:r>
        <w:rPr>
          <w:rFonts w:hint="eastAsia" w:ascii="仿宋" w:hAnsi="仿宋" w:eastAsia="仿宋" w:cs="仿宋"/>
          <w:color w:val="auto"/>
          <w:spacing w:val="-1"/>
          <w:sz w:val="24"/>
          <w:szCs w:val="24"/>
          <w:highlight w:val="none"/>
        </w:rPr>
        <w:t>的</w:t>
      </w:r>
      <w:r>
        <w:rPr>
          <w:rFonts w:hint="eastAsia" w:ascii="仿宋" w:hAnsi="仿宋" w:eastAsia="仿宋" w:cs="仿宋"/>
          <w:color w:val="auto"/>
          <w:spacing w:val="-1"/>
          <w:sz w:val="24"/>
          <w:szCs w:val="24"/>
          <w:highlight w:val="none"/>
          <w:lang w:val="en-US" w:eastAsia="zh-CN"/>
        </w:rPr>
        <w:t>比选</w:t>
      </w:r>
      <w:r>
        <w:rPr>
          <w:rFonts w:hint="eastAsia" w:ascii="仿宋" w:hAnsi="仿宋" w:eastAsia="仿宋" w:cs="仿宋"/>
          <w:color w:val="auto"/>
          <w:spacing w:val="-1"/>
          <w:sz w:val="24"/>
          <w:szCs w:val="24"/>
          <w:highlight w:val="none"/>
        </w:rPr>
        <w:t>，我方愿意无条件地、不可撤销就投标人履行</w:t>
      </w:r>
      <w:r>
        <w:rPr>
          <w:rFonts w:hint="eastAsia" w:ascii="仿宋" w:hAnsi="仿宋" w:eastAsia="仿宋" w:cs="仿宋"/>
          <w:color w:val="auto"/>
          <w:spacing w:val="-5"/>
          <w:sz w:val="24"/>
          <w:szCs w:val="24"/>
          <w:highlight w:val="none"/>
          <w:u w:val="none" w:color="auto"/>
        </w:rPr>
        <w:t xml:space="preserve"> </w:t>
      </w:r>
      <w:r>
        <w:rPr>
          <w:rFonts w:hint="eastAsia" w:ascii="仿宋" w:hAnsi="仿宋" w:eastAsia="仿宋" w:cs="仿宋"/>
          <w:color w:val="auto"/>
          <w:spacing w:val="-5"/>
          <w:sz w:val="24"/>
          <w:szCs w:val="24"/>
          <w:highlight w:val="none"/>
          <w:u w:val="single" w:color="auto"/>
        </w:rPr>
        <w:t xml:space="preserve"> </w:t>
      </w:r>
      <w:r>
        <w:rPr>
          <w:rFonts w:hint="eastAsia" w:ascii="仿宋" w:hAnsi="仿宋" w:eastAsia="仿宋" w:cs="仿宋"/>
          <w:color w:val="auto"/>
          <w:spacing w:val="-5"/>
          <w:sz w:val="24"/>
          <w:szCs w:val="24"/>
          <w:highlight w:val="none"/>
          <w:u w:val="single" w:color="auto"/>
          <w:lang w:eastAsia="zh-CN"/>
        </w:rPr>
        <w:t>（</w:t>
      </w:r>
      <w:r>
        <w:rPr>
          <w:rFonts w:hint="eastAsia" w:ascii="仿宋" w:hAnsi="仿宋" w:eastAsia="仿宋" w:cs="仿宋"/>
          <w:color w:val="auto"/>
          <w:spacing w:val="-5"/>
          <w:sz w:val="24"/>
          <w:szCs w:val="24"/>
          <w:highlight w:val="none"/>
          <w:u w:val="single" w:color="auto"/>
          <w:lang w:val="en-US" w:eastAsia="zh-CN"/>
        </w:rPr>
        <w:t>比选项目名称</w:t>
      </w:r>
      <w:r>
        <w:rPr>
          <w:rFonts w:hint="eastAsia" w:ascii="仿宋" w:hAnsi="仿宋" w:eastAsia="仿宋" w:cs="仿宋"/>
          <w:color w:val="auto"/>
          <w:spacing w:val="-5"/>
          <w:sz w:val="24"/>
          <w:szCs w:val="24"/>
          <w:highlight w:val="none"/>
          <w:u w:val="single" w:color="auto"/>
          <w:lang w:eastAsia="zh-CN"/>
        </w:rPr>
        <w:t>）</w:t>
      </w:r>
      <w:r>
        <w:rPr>
          <w:rFonts w:hint="eastAsia" w:ascii="仿宋" w:hAnsi="仿宋" w:eastAsia="仿宋" w:cs="仿宋"/>
          <w:color w:val="auto"/>
          <w:spacing w:val="-5"/>
          <w:sz w:val="24"/>
          <w:szCs w:val="24"/>
          <w:highlight w:val="none"/>
          <w:u w:val="single" w:color="auto"/>
        </w:rPr>
        <w:t xml:space="preserve"> </w:t>
      </w:r>
      <w:r>
        <w:rPr>
          <w:rFonts w:hint="eastAsia" w:ascii="仿宋" w:hAnsi="仿宋" w:eastAsia="仿宋" w:cs="仿宋"/>
          <w:color w:val="auto"/>
          <w:spacing w:val="-2"/>
          <w:sz w:val="24"/>
          <w:szCs w:val="24"/>
          <w:highlight w:val="none"/>
          <w:lang w:val="en-US" w:eastAsia="zh-CN"/>
        </w:rPr>
        <w:t>比选</w:t>
      </w:r>
      <w:r>
        <w:rPr>
          <w:rFonts w:hint="eastAsia" w:ascii="仿宋" w:hAnsi="仿宋" w:eastAsia="仿宋" w:cs="仿宋"/>
          <w:color w:val="auto"/>
          <w:spacing w:val="-2"/>
          <w:sz w:val="24"/>
          <w:szCs w:val="24"/>
          <w:highlight w:val="none"/>
        </w:rPr>
        <w:t>文件规定的投标义务，向</w:t>
      </w:r>
      <w:r>
        <w:rPr>
          <w:rFonts w:hint="eastAsia" w:ascii="仿宋" w:hAnsi="仿宋" w:eastAsia="仿宋" w:cs="仿宋"/>
          <w:color w:val="auto"/>
          <w:spacing w:val="-2"/>
          <w:sz w:val="24"/>
          <w:szCs w:val="24"/>
          <w:highlight w:val="none"/>
          <w:lang w:eastAsia="zh-CN"/>
        </w:rPr>
        <w:t>采购人</w:t>
      </w:r>
      <w:r>
        <w:rPr>
          <w:rFonts w:hint="eastAsia" w:ascii="仿宋" w:hAnsi="仿宋" w:eastAsia="仿宋" w:cs="仿宋"/>
          <w:color w:val="auto"/>
          <w:spacing w:val="-2"/>
          <w:sz w:val="24"/>
          <w:szCs w:val="24"/>
          <w:highlight w:val="none"/>
        </w:rPr>
        <w:t>出具见索即付独立</w:t>
      </w:r>
      <w:r>
        <w:rPr>
          <w:rFonts w:hint="eastAsia" w:ascii="仿宋" w:hAnsi="仿宋" w:eastAsia="仿宋" w:cs="仿宋"/>
          <w:color w:val="auto"/>
          <w:spacing w:val="-3"/>
          <w:sz w:val="24"/>
          <w:szCs w:val="24"/>
          <w:highlight w:val="none"/>
        </w:rPr>
        <w:t>保函：</w:t>
      </w:r>
    </w:p>
    <w:p>
      <w:pPr>
        <w:pStyle w:val="3"/>
        <w:keepNext w:val="0"/>
        <w:keepLines w:val="0"/>
        <w:pageBreakBefore w:val="0"/>
        <w:widowControl w:val="0"/>
        <w:numPr>
          <w:ilvl w:val="0"/>
          <w:numId w:val="0"/>
        </w:numPr>
        <w:kinsoku/>
        <w:wordWrap/>
        <w:overflowPunct/>
        <w:topLinePunct w:val="0"/>
        <w:autoSpaceDE/>
        <w:autoSpaceDN/>
        <w:bidi w:val="0"/>
        <w:adjustRightInd/>
        <w:snapToGrid/>
        <w:spacing w:before="1" w:line="400" w:lineRule="exact"/>
        <w:ind w:firstLine="480" w:firstLineChars="200"/>
        <w:textAlignment w:val="auto"/>
        <w:rPr>
          <w:rFonts w:hint="eastAsia" w:ascii="仿宋" w:hAnsi="仿宋" w:eastAsia="仿宋" w:cs="仿宋"/>
          <w:color w:val="auto"/>
          <w:spacing w:val="72"/>
          <w:sz w:val="24"/>
          <w:szCs w:val="24"/>
          <w:highlight w:val="none"/>
          <w:lang w:eastAsia="zh-CN"/>
        </w:rPr>
      </w:pP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本保函担保金额人民币（大写）</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z w:val="24"/>
          <w:szCs w:val="24"/>
          <w:highlight w:val="none"/>
          <w:u w:val="single" w:color="auto"/>
          <w:lang w:val="en-US" w:eastAsia="zh-CN"/>
        </w:rPr>
        <w:t xml:space="preserve">   </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pacing w:val="-95"/>
          <w:sz w:val="24"/>
          <w:szCs w:val="24"/>
          <w:highlight w:val="none"/>
        </w:rPr>
        <w:t xml:space="preserve"> </w:t>
      </w:r>
      <w:r>
        <w:rPr>
          <w:rFonts w:hint="eastAsia" w:ascii="仿宋" w:hAnsi="仿宋" w:eastAsia="仿宋" w:cs="仿宋"/>
          <w:color w:val="auto"/>
          <w:sz w:val="24"/>
          <w:szCs w:val="24"/>
          <w:highlight w:val="none"/>
        </w:rPr>
        <w:t>元(¥</w:t>
      </w:r>
      <w:r>
        <w:rPr>
          <w:rFonts w:hint="eastAsia" w:ascii="仿宋" w:hAnsi="仿宋" w:eastAsia="仿宋" w:cs="仿宋"/>
          <w:color w:val="auto"/>
          <w:spacing w:val="-59"/>
          <w:sz w:val="24"/>
          <w:szCs w:val="24"/>
          <w:highlight w:val="none"/>
        </w:rPr>
        <w:t xml:space="preserve"> </w:t>
      </w:r>
      <w:r>
        <w:rPr>
          <w:rFonts w:hint="eastAsia" w:ascii="仿宋" w:hAnsi="仿宋" w:eastAsia="仿宋" w:cs="仿宋"/>
          <w:color w:val="auto"/>
          <w:spacing w:val="4"/>
          <w:sz w:val="24"/>
          <w:szCs w:val="24"/>
          <w:highlight w:val="none"/>
          <w:u w:val="single" w:color="auto"/>
        </w:rPr>
        <w:t xml:space="preserve">         </w:t>
      </w:r>
      <w:r>
        <w:rPr>
          <w:rFonts w:hint="eastAsia" w:ascii="仿宋" w:hAnsi="仿宋" w:eastAsia="仿宋" w:cs="仿宋"/>
          <w:color w:val="auto"/>
          <w:sz w:val="24"/>
          <w:szCs w:val="24"/>
          <w:highlight w:val="none"/>
        </w:rPr>
        <w:t>)</w:t>
      </w:r>
      <w:r>
        <w:rPr>
          <w:rFonts w:hint="eastAsia" w:ascii="仿宋" w:hAnsi="仿宋" w:eastAsia="仿宋" w:cs="仿宋"/>
          <w:color w:val="auto"/>
          <w:spacing w:val="72"/>
          <w:sz w:val="24"/>
          <w:szCs w:val="24"/>
          <w:highlight w:val="none"/>
          <w:lang w:eastAsia="zh-CN"/>
        </w:rPr>
        <w:t>。</w:t>
      </w:r>
    </w:p>
    <w:p>
      <w:pPr>
        <w:pStyle w:val="3"/>
        <w:keepNext w:val="0"/>
        <w:keepLines w:val="0"/>
        <w:pageBreakBefore w:val="0"/>
        <w:widowControl w:val="0"/>
        <w:numPr>
          <w:ilvl w:val="0"/>
          <w:numId w:val="0"/>
        </w:numPr>
        <w:kinsoku/>
        <w:wordWrap/>
        <w:overflowPunct/>
        <w:topLinePunct w:val="0"/>
        <w:autoSpaceDE/>
        <w:autoSpaceDN/>
        <w:bidi w:val="0"/>
        <w:adjustRightInd/>
        <w:snapToGrid/>
        <w:spacing w:before="1" w:line="400" w:lineRule="exact"/>
        <w:ind w:firstLine="448" w:firstLineChars="200"/>
        <w:textAlignment w:val="auto"/>
        <w:rPr>
          <w:rFonts w:hint="eastAsia" w:ascii="仿宋" w:hAnsi="仿宋" w:eastAsia="仿宋" w:cs="仿宋"/>
          <w:color w:val="auto"/>
          <w:spacing w:val="-8"/>
          <w:sz w:val="24"/>
          <w:szCs w:val="24"/>
          <w:highlight w:val="none"/>
        </w:rPr>
      </w:pPr>
      <w:r>
        <w:rPr>
          <w:rFonts w:hint="eastAsia" w:ascii="仿宋" w:hAnsi="仿宋" w:eastAsia="仿宋" w:cs="仿宋"/>
          <w:color w:val="auto"/>
          <w:spacing w:val="-8"/>
          <w:sz w:val="24"/>
          <w:szCs w:val="24"/>
          <w:highlight w:val="none"/>
          <w:lang w:val="en-US" w:eastAsia="zh-CN"/>
        </w:rPr>
        <w:t>2.</w:t>
      </w:r>
      <w:r>
        <w:rPr>
          <w:rFonts w:hint="eastAsia" w:ascii="仿宋" w:hAnsi="仿宋" w:eastAsia="仿宋" w:cs="仿宋"/>
          <w:color w:val="auto"/>
          <w:spacing w:val="-8"/>
          <w:sz w:val="24"/>
          <w:szCs w:val="24"/>
          <w:highlight w:val="none"/>
        </w:rPr>
        <w:t>保函有效期自</w:t>
      </w:r>
      <w:r>
        <w:rPr>
          <w:rFonts w:hint="eastAsia" w:ascii="仿宋" w:hAnsi="仿宋" w:eastAsia="仿宋" w:cs="仿宋"/>
          <w:color w:val="auto"/>
          <w:spacing w:val="12"/>
          <w:sz w:val="24"/>
          <w:szCs w:val="24"/>
          <w:highlight w:val="none"/>
          <w:u w:val="single" w:color="auto"/>
        </w:rPr>
        <w:t xml:space="preserve">   </w:t>
      </w:r>
      <w:r>
        <w:rPr>
          <w:rFonts w:hint="eastAsia" w:ascii="仿宋" w:hAnsi="仿宋" w:eastAsia="仿宋" w:cs="仿宋"/>
          <w:color w:val="auto"/>
          <w:spacing w:val="-61"/>
          <w:sz w:val="24"/>
          <w:szCs w:val="24"/>
          <w:highlight w:val="none"/>
        </w:rPr>
        <w:t xml:space="preserve"> </w:t>
      </w:r>
      <w:r>
        <w:rPr>
          <w:rFonts w:hint="eastAsia" w:ascii="仿宋" w:hAnsi="仿宋" w:eastAsia="仿宋" w:cs="仿宋"/>
          <w:color w:val="auto"/>
          <w:spacing w:val="-5"/>
          <w:sz w:val="24"/>
          <w:szCs w:val="24"/>
          <w:highlight w:val="none"/>
        </w:rPr>
        <w:t>年</w:t>
      </w:r>
      <w:r>
        <w:rPr>
          <w:rFonts w:hint="eastAsia" w:ascii="仿宋" w:hAnsi="仿宋" w:eastAsia="仿宋" w:cs="仿宋"/>
          <w:color w:val="auto"/>
          <w:spacing w:val="12"/>
          <w:sz w:val="24"/>
          <w:szCs w:val="24"/>
          <w:highlight w:val="none"/>
          <w:u w:val="single" w:color="auto"/>
        </w:rPr>
        <w:t xml:space="preserve">   </w:t>
      </w:r>
      <w:r>
        <w:rPr>
          <w:rFonts w:hint="eastAsia" w:ascii="仿宋" w:hAnsi="仿宋" w:eastAsia="仿宋" w:cs="仿宋"/>
          <w:color w:val="auto"/>
          <w:spacing w:val="-61"/>
          <w:sz w:val="24"/>
          <w:szCs w:val="24"/>
          <w:highlight w:val="none"/>
        </w:rPr>
        <w:t xml:space="preserve"> </w:t>
      </w:r>
      <w:r>
        <w:rPr>
          <w:rFonts w:hint="eastAsia" w:ascii="仿宋" w:hAnsi="仿宋" w:eastAsia="仿宋" w:cs="仿宋"/>
          <w:color w:val="auto"/>
          <w:spacing w:val="-5"/>
          <w:sz w:val="24"/>
          <w:szCs w:val="24"/>
          <w:highlight w:val="none"/>
        </w:rPr>
        <w:t>月</w:t>
      </w:r>
      <w:r>
        <w:rPr>
          <w:rFonts w:hint="eastAsia" w:ascii="仿宋" w:hAnsi="仿宋" w:eastAsia="仿宋" w:cs="仿宋"/>
          <w:color w:val="auto"/>
          <w:spacing w:val="12"/>
          <w:sz w:val="24"/>
          <w:szCs w:val="24"/>
          <w:highlight w:val="none"/>
          <w:u w:val="single" w:color="auto"/>
        </w:rPr>
        <w:t xml:space="preserve">   </w:t>
      </w:r>
      <w:r>
        <w:rPr>
          <w:rFonts w:hint="eastAsia" w:ascii="仿宋" w:hAnsi="仿宋" w:eastAsia="仿宋" w:cs="仿宋"/>
          <w:color w:val="auto"/>
          <w:spacing w:val="-61"/>
          <w:sz w:val="24"/>
          <w:szCs w:val="24"/>
          <w:highlight w:val="none"/>
        </w:rPr>
        <w:t xml:space="preserve"> </w:t>
      </w:r>
      <w:r>
        <w:rPr>
          <w:rFonts w:hint="eastAsia" w:ascii="仿宋" w:hAnsi="仿宋" w:eastAsia="仿宋" w:cs="仿宋"/>
          <w:color w:val="auto"/>
          <w:spacing w:val="-5"/>
          <w:sz w:val="24"/>
          <w:szCs w:val="24"/>
          <w:highlight w:val="none"/>
        </w:rPr>
        <w:t>日</w:t>
      </w:r>
      <w:r>
        <w:rPr>
          <w:rFonts w:hint="eastAsia" w:ascii="仿宋" w:hAnsi="仿宋" w:eastAsia="仿宋" w:cs="仿宋"/>
          <w:color w:val="auto"/>
          <w:spacing w:val="-8"/>
          <w:sz w:val="24"/>
          <w:szCs w:val="24"/>
          <w:highlight w:val="none"/>
        </w:rPr>
        <w:t>至</w:t>
      </w:r>
      <w:r>
        <w:rPr>
          <w:rFonts w:hint="eastAsia" w:ascii="仿宋" w:hAnsi="仿宋" w:eastAsia="仿宋" w:cs="仿宋"/>
          <w:color w:val="auto"/>
          <w:spacing w:val="12"/>
          <w:sz w:val="24"/>
          <w:szCs w:val="24"/>
          <w:highlight w:val="none"/>
          <w:u w:val="single" w:color="auto"/>
        </w:rPr>
        <w:t xml:space="preserve">   </w:t>
      </w:r>
      <w:r>
        <w:rPr>
          <w:rFonts w:hint="eastAsia" w:ascii="仿宋" w:hAnsi="仿宋" w:eastAsia="仿宋" w:cs="仿宋"/>
          <w:color w:val="auto"/>
          <w:spacing w:val="-61"/>
          <w:sz w:val="24"/>
          <w:szCs w:val="24"/>
          <w:highlight w:val="none"/>
        </w:rPr>
        <w:t xml:space="preserve"> </w:t>
      </w:r>
      <w:r>
        <w:rPr>
          <w:rFonts w:hint="eastAsia" w:ascii="仿宋" w:hAnsi="仿宋" w:eastAsia="仿宋" w:cs="仿宋"/>
          <w:color w:val="auto"/>
          <w:spacing w:val="-5"/>
          <w:sz w:val="24"/>
          <w:szCs w:val="24"/>
          <w:highlight w:val="none"/>
        </w:rPr>
        <w:t>年</w:t>
      </w:r>
      <w:r>
        <w:rPr>
          <w:rFonts w:hint="eastAsia" w:ascii="仿宋" w:hAnsi="仿宋" w:eastAsia="仿宋" w:cs="仿宋"/>
          <w:color w:val="auto"/>
          <w:spacing w:val="12"/>
          <w:sz w:val="24"/>
          <w:szCs w:val="24"/>
          <w:highlight w:val="none"/>
          <w:u w:val="single" w:color="auto"/>
        </w:rPr>
        <w:t xml:space="preserve">   </w:t>
      </w:r>
      <w:r>
        <w:rPr>
          <w:rFonts w:hint="eastAsia" w:ascii="仿宋" w:hAnsi="仿宋" w:eastAsia="仿宋" w:cs="仿宋"/>
          <w:color w:val="auto"/>
          <w:spacing w:val="-61"/>
          <w:sz w:val="24"/>
          <w:szCs w:val="24"/>
          <w:highlight w:val="none"/>
        </w:rPr>
        <w:t xml:space="preserve"> </w:t>
      </w:r>
      <w:r>
        <w:rPr>
          <w:rFonts w:hint="eastAsia" w:ascii="仿宋" w:hAnsi="仿宋" w:eastAsia="仿宋" w:cs="仿宋"/>
          <w:color w:val="auto"/>
          <w:spacing w:val="-5"/>
          <w:sz w:val="24"/>
          <w:szCs w:val="24"/>
          <w:highlight w:val="none"/>
        </w:rPr>
        <w:t>月</w:t>
      </w:r>
      <w:r>
        <w:rPr>
          <w:rFonts w:hint="eastAsia" w:ascii="仿宋" w:hAnsi="仿宋" w:eastAsia="仿宋" w:cs="仿宋"/>
          <w:color w:val="auto"/>
          <w:spacing w:val="12"/>
          <w:sz w:val="24"/>
          <w:szCs w:val="24"/>
          <w:highlight w:val="none"/>
          <w:u w:val="single" w:color="auto"/>
        </w:rPr>
        <w:t xml:space="preserve">   </w:t>
      </w:r>
      <w:r>
        <w:rPr>
          <w:rFonts w:hint="eastAsia" w:ascii="仿宋" w:hAnsi="仿宋" w:eastAsia="仿宋" w:cs="仿宋"/>
          <w:color w:val="auto"/>
          <w:spacing w:val="-61"/>
          <w:sz w:val="24"/>
          <w:szCs w:val="24"/>
          <w:highlight w:val="none"/>
        </w:rPr>
        <w:t xml:space="preserve"> </w:t>
      </w:r>
      <w:r>
        <w:rPr>
          <w:rFonts w:hint="eastAsia" w:ascii="仿宋" w:hAnsi="仿宋" w:eastAsia="仿宋" w:cs="仿宋"/>
          <w:color w:val="auto"/>
          <w:spacing w:val="-5"/>
          <w:sz w:val="24"/>
          <w:szCs w:val="24"/>
          <w:highlight w:val="none"/>
        </w:rPr>
        <w:t>日</w:t>
      </w:r>
      <w:r>
        <w:rPr>
          <w:rFonts w:hint="eastAsia" w:ascii="仿宋" w:hAnsi="仿宋" w:eastAsia="仿宋" w:cs="仿宋"/>
          <w:color w:val="auto"/>
          <w:spacing w:val="-8"/>
          <w:sz w:val="24"/>
          <w:szCs w:val="24"/>
          <w:highlight w:val="none"/>
        </w:rPr>
        <w:t>止。</w:t>
      </w:r>
    </w:p>
    <w:p>
      <w:pPr>
        <w:pStyle w:val="3"/>
        <w:keepNext w:val="0"/>
        <w:keepLines w:val="0"/>
        <w:pageBreakBefore w:val="0"/>
        <w:widowControl w:val="0"/>
        <w:numPr>
          <w:ilvl w:val="0"/>
          <w:numId w:val="0"/>
        </w:numPr>
        <w:kinsoku/>
        <w:wordWrap/>
        <w:overflowPunct/>
        <w:topLinePunct w:val="0"/>
        <w:autoSpaceDE/>
        <w:autoSpaceDN/>
        <w:bidi w:val="0"/>
        <w:adjustRightInd/>
        <w:snapToGrid/>
        <w:spacing w:before="1" w:line="400" w:lineRule="exact"/>
        <w:ind w:firstLine="448" w:firstLineChars="200"/>
        <w:textAlignment w:val="auto"/>
        <w:rPr>
          <w:rFonts w:hint="eastAsia" w:ascii="仿宋" w:hAnsi="仿宋" w:eastAsia="仿宋" w:cs="仿宋"/>
          <w:color w:val="auto"/>
          <w:spacing w:val="15"/>
          <w:kern w:val="0"/>
          <w:sz w:val="24"/>
          <w:szCs w:val="24"/>
          <w:highlight w:val="none"/>
          <w:lang w:val="en-US" w:eastAsia="zh-CN"/>
        </w:rPr>
      </w:pPr>
      <w:r>
        <w:rPr>
          <w:rFonts w:hint="eastAsia" w:ascii="仿宋" w:hAnsi="仿宋" w:eastAsia="仿宋" w:cs="仿宋"/>
          <w:color w:val="auto"/>
          <w:spacing w:val="-8"/>
          <w:sz w:val="24"/>
          <w:szCs w:val="24"/>
          <w:highlight w:val="none"/>
          <w:lang w:val="en-US" w:eastAsia="zh-CN"/>
        </w:rPr>
        <w:t>3.</w:t>
      </w:r>
      <w:r>
        <w:rPr>
          <w:rFonts w:hint="eastAsia" w:ascii="仿宋" w:hAnsi="仿宋" w:eastAsia="仿宋" w:cs="仿宋"/>
          <w:color w:val="auto"/>
          <w:spacing w:val="15"/>
          <w:kern w:val="0"/>
          <w:sz w:val="24"/>
          <w:szCs w:val="24"/>
          <w:highlight w:val="none"/>
          <w:lang w:val="en-US" w:eastAsia="zh-CN"/>
        </w:rPr>
        <w:t>在本保函有效期内，投标人存在下列未履行相关投标义务情形之一的，我方在收到采购人提出的书面索赔通知以及本保函原件后，在10个工作日内支付本保函第1款约定的担保金额。</w:t>
      </w:r>
    </w:p>
    <w:p>
      <w:pPr>
        <w:keepNext w:val="0"/>
        <w:keepLines w:val="0"/>
        <w:pageBreakBefore w:val="0"/>
        <w:widowControl/>
        <w:numPr>
          <w:ilvl w:val="0"/>
          <w:numId w:val="0"/>
        </w:numPr>
        <w:kinsoku/>
        <w:wordWrap/>
        <w:overflowPunct/>
        <w:topLinePunct w:val="0"/>
        <w:autoSpaceDE/>
        <w:autoSpaceDN/>
        <w:bidi w:val="0"/>
        <w:adjustRightInd/>
        <w:snapToGrid/>
        <w:spacing w:line="400" w:lineRule="exact"/>
        <w:ind w:firstLine="540" w:firstLineChars="200"/>
        <w:jc w:val="both"/>
        <w:textAlignment w:val="auto"/>
        <w:rPr>
          <w:rFonts w:hint="eastAsia" w:ascii="仿宋" w:hAnsi="仿宋" w:eastAsia="仿宋" w:cs="仿宋"/>
          <w:color w:val="auto"/>
          <w:spacing w:val="15"/>
          <w:kern w:val="0"/>
          <w:sz w:val="24"/>
          <w:szCs w:val="24"/>
          <w:highlight w:val="none"/>
          <w:lang w:val="en-US" w:eastAsia="zh-CN"/>
        </w:rPr>
      </w:pPr>
      <w:r>
        <w:rPr>
          <w:rFonts w:hint="eastAsia" w:ascii="仿宋" w:hAnsi="仿宋" w:eastAsia="仿宋" w:cs="仿宋"/>
          <w:color w:val="auto"/>
          <w:spacing w:val="15"/>
          <w:kern w:val="0"/>
          <w:sz w:val="24"/>
          <w:szCs w:val="24"/>
          <w:highlight w:val="none"/>
          <w:lang w:val="en-US" w:eastAsia="zh-CN"/>
        </w:rPr>
        <w:t>（1）投标人拒绝按照比选文件、投标文件或中标通知书要求与采购人签订合同；</w:t>
      </w:r>
    </w:p>
    <w:p>
      <w:pPr>
        <w:keepNext w:val="0"/>
        <w:keepLines w:val="0"/>
        <w:pageBreakBefore w:val="0"/>
        <w:widowControl/>
        <w:numPr>
          <w:ilvl w:val="0"/>
          <w:numId w:val="0"/>
        </w:numPr>
        <w:kinsoku/>
        <w:wordWrap/>
        <w:overflowPunct/>
        <w:topLinePunct w:val="0"/>
        <w:autoSpaceDE/>
        <w:autoSpaceDN/>
        <w:bidi w:val="0"/>
        <w:adjustRightInd/>
        <w:snapToGrid/>
        <w:spacing w:line="400" w:lineRule="exact"/>
        <w:ind w:firstLine="540" w:firstLineChars="200"/>
        <w:jc w:val="both"/>
        <w:textAlignment w:val="auto"/>
        <w:rPr>
          <w:rFonts w:hint="eastAsia" w:ascii="仿宋" w:hAnsi="仿宋" w:eastAsia="仿宋" w:cs="仿宋"/>
          <w:color w:val="auto"/>
          <w:spacing w:val="15"/>
          <w:kern w:val="0"/>
          <w:sz w:val="24"/>
          <w:szCs w:val="24"/>
          <w:highlight w:val="none"/>
          <w:lang w:val="en-US" w:eastAsia="zh-CN"/>
        </w:rPr>
      </w:pPr>
      <w:r>
        <w:rPr>
          <w:rFonts w:hint="eastAsia" w:ascii="仿宋" w:hAnsi="仿宋" w:eastAsia="仿宋" w:cs="仿宋"/>
          <w:color w:val="auto"/>
          <w:spacing w:val="15"/>
          <w:kern w:val="0"/>
          <w:sz w:val="24"/>
          <w:szCs w:val="24"/>
          <w:highlight w:val="none"/>
          <w:lang w:val="en-US" w:eastAsia="zh-CN"/>
        </w:rPr>
        <w:t>（2）投标截止后，投标人要求修改、补充或撤销投标文件的实质性内容或者要求更改比选文件和中标通知书的实质性内容；</w:t>
      </w:r>
    </w:p>
    <w:p>
      <w:pPr>
        <w:keepNext w:val="0"/>
        <w:keepLines w:val="0"/>
        <w:pageBreakBefore w:val="0"/>
        <w:widowControl/>
        <w:numPr>
          <w:ilvl w:val="0"/>
          <w:numId w:val="0"/>
        </w:numPr>
        <w:kinsoku/>
        <w:wordWrap/>
        <w:overflowPunct/>
        <w:topLinePunct w:val="0"/>
        <w:autoSpaceDE/>
        <w:autoSpaceDN/>
        <w:bidi w:val="0"/>
        <w:adjustRightInd/>
        <w:snapToGrid/>
        <w:spacing w:line="400" w:lineRule="exact"/>
        <w:ind w:firstLine="540" w:firstLineChars="200"/>
        <w:jc w:val="both"/>
        <w:textAlignment w:val="auto"/>
        <w:rPr>
          <w:rFonts w:hint="default" w:ascii="仿宋" w:hAnsi="仿宋" w:eastAsia="仿宋" w:cs="仿宋"/>
          <w:color w:val="auto"/>
          <w:spacing w:val="15"/>
          <w:kern w:val="0"/>
          <w:sz w:val="24"/>
          <w:szCs w:val="24"/>
          <w:highlight w:val="none"/>
          <w:lang w:val="en-US" w:eastAsia="zh-CN"/>
        </w:rPr>
      </w:pPr>
      <w:r>
        <w:rPr>
          <w:rFonts w:hint="eastAsia" w:ascii="仿宋" w:hAnsi="仿宋" w:eastAsia="仿宋" w:cs="仿宋"/>
          <w:color w:val="auto"/>
          <w:spacing w:val="15"/>
          <w:kern w:val="0"/>
          <w:sz w:val="24"/>
          <w:szCs w:val="24"/>
          <w:highlight w:val="none"/>
          <w:lang w:val="en-US" w:eastAsia="zh-CN"/>
        </w:rPr>
        <w:t>（3）投标人拒绝按比选文件规定的时间、金额、形式提交履约担保；</w:t>
      </w:r>
    </w:p>
    <w:p>
      <w:pPr>
        <w:keepNext w:val="0"/>
        <w:keepLines w:val="0"/>
        <w:pageBreakBefore w:val="0"/>
        <w:widowControl/>
        <w:numPr>
          <w:ilvl w:val="0"/>
          <w:numId w:val="0"/>
        </w:numPr>
        <w:kinsoku/>
        <w:wordWrap/>
        <w:overflowPunct/>
        <w:topLinePunct w:val="0"/>
        <w:autoSpaceDE/>
        <w:autoSpaceDN/>
        <w:bidi w:val="0"/>
        <w:adjustRightInd/>
        <w:snapToGrid/>
        <w:spacing w:line="400" w:lineRule="exact"/>
        <w:ind w:firstLine="540" w:firstLineChars="200"/>
        <w:jc w:val="both"/>
        <w:textAlignment w:val="auto"/>
        <w:rPr>
          <w:rFonts w:hint="eastAsia" w:ascii="仿宋" w:hAnsi="仿宋" w:eastAsia="仿宋" w:cs="仿宋"/>
          <w:color w:val="auto"/>
          <w:spacing w:val="15"/>
          <w:kern w:val="0"/>
          <w:sz w:val="24"/>
          <w:szCs w:val="24"/>
          <w:highlight w:val="none"/>
          <w:lang w:val="en-US" w:eastAsia="zh-CN"/>
        </w:rPr>
      </w:pPr>
      <w:r>
        <w:rPr>
          <w:rFonts w:hint="eastAsia" w:ascii="仿宋" w:hAnsi="仿宋" w:eastAsia="仿宋" w:cs="仿宋"/>
          <w:color w:val="auto"/>
          <w:spacing w:val="15"/>
          <w:kern w:val="0"/>
          <w:sz w:val="24"/>
          <w:szCs w:val="24"/>
          <w:highlight w:val="none"/>
          <w:lang w:val="en-US" w:eastAsia="zh-CN"/>
        </w:rPr>
        <w:t>（4）投标人在投标截止后撤销投标文件的；</w:t>
      </w:r>
    </w:p>
    <w:p>
      <w:pPr>
        <w:keepNext w:val="0"/>
        <w:keepLines w:val="0"/>
        <w:pageBreakBefore w:val="0"/>
        <w:widowControl/>
        <w:numPr>
          <w:ilvl w:val="0"/>
          <w:numId w:val="0"/>
        </w:numPr>
        <w:kinsoku/>
        <w:wordWrap/>
        <w:overflowPunct/>
        <w:topLinePunct w:val="0"/>
        <w:autoSpaceDE/>
        <w:autoSpaceDN/>
        <w:bidi w:val="0"/>
        <w:adjustRightInd/>
        <w:snapToGrid/>
        <w:spacing w:line="400" w:lineRule="exact"/>
        <w:ind w:firstLine="540" w:firstLineChars="200"/>
        <w:jc w:val="both"/>
        <w:textAlignment w:val="auto"/>
        <w:rPr>
          <w:rFonts w:hint="eastAsia" w:ascii="仿宋" w:hAnsi="仿宋" w:eastAsia="仿宋" w:cs="仿宋"/>
          <w:color w:val="auto"/>
          <w:spacing w:val="15"/>
          <w:kern w:val="0"/>
          <w:sz w:val="28"/>
          <w:szCs w:val="28"/>
          <w:highlight w:val="none"/>
          <w:lang w:val="en-US" w:eastAsia="zh-CN"/>
        </w:rPr>
      </w:pPr>
      <w:r>
        <w:rPr>
          <w:rFonts w:hint="eastAsia" w:ascii="仿宋" w:hAnsi="仿宋" w:eastAsia="仿宋" w:cs="仿宋"/>
          <w:color w:val="auto"/>
          <w:spacing w:val="15"/>
          <w:kern w:val="0"/>
          <w:sz w:val="24"/>
          <w:szCs w:val="24"/>
          <w:highlight w:val="none"/>
          <w:lang w:val="en-US" w:eastAsia="zh-CN"/>
        </w:rPr>
        <w:t>（5）比选文件规定的违规情形。</w:t>
      </w:r>
    </w:p>
    <w:p>
      <w:pPr>
        <w:spacing w:line="218" w:lineRule="auto"/>
        <w:ind w:left="2121" w:firstLine="936" w:firstLineChars="400"/>
        <w:rPr>
          <w:rFonts w:hint="eastAsia" w:ascii="仿宋" w:hAnsi="仿宋" w:eastAsia="仿宋" w:cs="仿宋"/>
          <w:color w:val="auto"/>
          <w:spacing w:val="-3"/>
          <w:sz w:val="24"/>
          <w:szCs w:val="24"/>
          <w:highlight w:val="none"/>
        </w:rPr>
      </w:pPr>
    </w:p>
    <w:p>
      <w:pPr>
        <w:spacing w:line="218" w:lineRule="auto"/>
        <w:ind w:firstLine="2340" w:firstLineChars="1000"/>
        <w:rPr>
          <w:rFonts w:hint="eastAsia" w:ascii="仿宋" w:hAnsi="仿宋" w:eastAsia="仿宋" w:cs="仿宋"/>
          <w:color w:val="auto"/>
          <w:spacing w:val="-3"/>
          <w:sz w:val="24"/>
          <w:szCs w:val="24"/>
          <w:highlight w:val="none"/>
        </w:rPr>
      </w:pPr>
    </w:p>
    <w:p>
      <w:pPr>
        <w:spacing w:line="218" w:lineRule="auto"/>
        <w:ind w:firstLine="2340" w:firstLineChars="1000"/>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开立人</w:t>
      </w:r>
      <w:r>
        <w:rPr>
          <w:rFonts w:hint="eastAsia" w:ascii="仿宋" w:hAnsi="仿宋" w:eastAsia="仿宋" w:cs="仿宋"/>
          <w:color w:val="auto"/>
          <w:spacing w:val="-2"/>
          <w:sz w:val="24"/>
          <w:szCs w:val="24"/>
          <w:highlight w:val="none"/>
        </w:rPr>
        <w:t>：</w:t>
      </w:r>
      <w:r>
        <w:rPr>
          <w:rFonts w:hint="eastAsia" w:ascii="仿宋" w:hAnsi="仿宋" w:eastAsia="仿宋" w:cs="仿宋"/>
          <w:color w:val="auto"/>
          <w:spacing w:val="5"/>
          <w:sz w:val="24"/>
          <w:szCs w:val="24"/>
          <w:highlight w:val="none"/>
          <w:u w:val="single" w:color="auto"/>
        </w:rPr>
        <w:t xml:space="preserve">         </w:t>
      </w:r>
      <w:r>
        <w:rPr>
          <w:rFonts w:hint="eastAsia" w:ascii="仿宋" w:hAnsi="仿宋" w:eastAsia="仿宋" w:cs="仿宋"/>
          <w:color w:val="auto"/>
          <w:spacing w:val="-2"/>
          <w:sz w:val="24"/>
          <w:szCs w:val="24"/>
          <w:highlight w:val="none"/>
        </w:rPr>
        <w:t>（</w:t>
      </w:r>
      <w:r>
        <w:rPr>
          <w:rFonts w:hint="eastAsia" w:ascii="仿宋" w:hAnsi="仿宋" w:eastAsia="仿宋" w:cs="仿宋"/>
          <w:color w:val="auto"/>
          <w:spacing w:val="-3"/>
          <w:sz w:val="24"/>
          <w:szCs w:val="24"/>
          <w:highlight w:val="none"/>
        </w:rPr>
        <w:t>盖章）</w:t>
      </w:r>
    </w:p>
    <w:p>
      <w:pPr>
        <w:spacing w:before="231" w:line="219" w:lineRule="auto"/>
        <w:ind w:firstLine="2360" w:firstLineChars="1000"/>
        <w:rPr>
          <w:rFonts w:hint="eastAsia" w:ascii="仿宋" w:hAnsi="仿宋" w:eastAsia="仿宋" w:cs="仿宋"/>
          <w:color w:val="auto"/>
          <w:sz w:val="24"/>
          <w:szCs w:val="24"/>
          <w:highlight w:val="none"/>
        </w:rPr>
      </w:pPr>
      <w:r>
        <w:rPr>
          <w:rFonts w:hint="eastAsia" w:ascii="仿宋" w:hAnsi="仿宋" w:eastAsia="仿宋" w:cs="仿宋"/>
          <w:color w:val="auto"/>
          <w:spacing w:val="-2"/>
          <w:sz w:val="24"/>
          <w:szCs w:val="24"/>
          <w:highlight w:val="none"/>
        </w:rPr>
        <w:t>法定代表人（负责人</w:t>
      </w:r>
      <w:r>
        <w:rPr>
          <w:rFonts w:hint="eastAsia" w:ascii="仿宋" w:hAnsi="仿宋" w:eastAsia="仿宋" w:cs="仿宋"/>
          <w:color w:val="auto"/>
          <w:spacing w:val="2"/>
          <w:sz w:val="24"/>
          <w:szCs w:val="24"/>
          <w:highlight w:val="none"/>
        </w:rPr>
        <w:t>）：</w:t>
      </w:r>
      <w:r>
        <w:rPr>
          <w:rFonts w:hint="eastAsia" w:ascii="仿宋" w:hAnsi="仿宋" w:eastAsia="仿宋" w:cs="仿宋"/>
          <w:color w:val="auto"/>
          <w:spacing w:val="3"/>
          <w:sz w:val="24"/>
          <w:szCs w:val="24"/>
          <w:highlight w:val="none"/>
          <w:u w:val="single" w:color="auto"/>
        </w:rPr>
        <w:t xml:space="preserve">       </w:t>
      </w:r>
      <w:r>
        <w:rPr>
          <w:rFonts w:hint="eastAsia" w:ascii="仿宋" w:hAnsi="仿宋" w:eastAsia="仿宋" w:cs="仿宋"/>
          <w:color w:val="auto"/>
          <w:spacing w:val="2"/>
          <w:sz w:val="24"/>
          <w:szCs w:val="24"/>
          <w:highlight w:val="none"/>
        </w:rPr>
        <w:t>（</w:t>
      </w:r>
      <w:r>
        <w:rPr>
          <w:rFonts w:hint="eastAsia" w:ascii="仿宋" w:hAnsi="仿宋" w:eastAsia="仿宋" w:cs="仿宋"/>
          <w:color w:val="auto"/>
          <w:spacing w:val="-2"/>
          <w:sz w:val="24"/>
          <w:szCs w:val="24"/>
          <w:highlight w:val="none"/>
        </w:rPr>
        <w:t>签字或盖章）</w:t>
      </w:r>
    </w:p>
    <w:p>
      <w:pPr>
        <w:spacing w:before="231" w:line="229" w:lineRule="auto"/>
        <w:ind w:firstLine="2340" w:firstLineChars="1000"/>
        <w:rPr>
          <w:rFonts w:hint="eastAsia" w:ascii="仿宋" w:hAnsi="仿宋" w:eastAsia="仿宋" w:cs="仿宋"/>
          <w:color w:val="auto"/>
          <w:sz w:val="24"/>
          <w:szCs w:val="24"/>
          <w:highlight w:val="none"/>
        </w:rPr>
      </w:pPr>
      <w:r>
        <w:rPr>
          <w:rFonts w:hint="eastAsia" w:ascii="仿宋" w:hAnsi="仿宋" w:eastAsia="仿宋" w:cs="仿宋"/>
          <w:color w:val="auto"/>
          <w:spacing w:val="-3"/>
          <w:sz w:val="24"/>
          <w:szCs w:val="24"/>
          <w:highlight w:val="none"/>
        </w:rPr>
        <w:t>地</w:t>
      </w:r>
      <w:r>
        <w:rPr>
          <w:rFonts w:hint="eastAsia" w:ascii="仿宋" w:hAnsi="仿宋" w:eastAsia="仿宋" w:cs="仿宋"/>
          <w:color w:val="auto"/>
          <w:spacing w:val="-3"/>
          <w:sz w:val="24"/>
          <w:szCs w:val="24"/>
          <w:highlight w:val="none"/>
          <w:lang w:val="en-US" w:eastAsia="zh-CN"/>
        </w:rPr>
        <w:t xml:space="preserve">  </w:t>
      </w:r>
      <w:r>
        <w:rPr>
          <w:rFonts w:hint="eastAsia" w:ascii="仿宋" w:hAnsi="仿宋" w:eastAsia="仿宋" w:cs="仿宋"/>
          <w:color w:val="auto"/>
          <w:spacing w:val="-3"/>
          <w:sz w:val="24"/>
          <w:szCs w:val="24"/>
          <w:highlight w:val="none"/>
        </w:rPr>
        <w:t>址：</w:t>
      </w:r>
      <w:r>
        <w:rPr>
          <w:rFonts w:hint="eastAsia" w:ascii="仿宋" w:hAnsi="仿宋" w:eastAsia="仿宋" w:cs="仿宋"/>
          <w:color w:val="auto"/>
          <w:spacing w:val="-3"/>
          <w:sz w:val="24"/>
          <w:szCs w:val="24"/>
          <w:highlight w:val="none"/>
          <w:u w:val="single" w:color="auto"/>
        </w:rPr>
        <w:t xml:space="preserve">                 </w:t>
      </w:r>
    </w:p>
    <w:p>
      <w:pPr>
        <w:spacing w:before="219" w:line="222" w:lineRule="auto"/>
        <w:ind w:firstLine="2398" w:firstLineChars="1100"/>
        <w:rPr>
          <w:rFonts w:hint="eastAsia" w:ascii="仿宋" w:hAnsi="仿宋" w:eastAsia="仿宋" w:cs="仿宋"/>
          <w:color w:val="auto"/>
          <w:sz w:val="24"/>
          <w:szCs w:val="24"/>
          <w:highlight w:val="none"/>
        </w:rPr>
      </w:pPr>
      <w:r>
        <w:rPr>
          <w:rFonts w:hint="eastAsia" w:ascii="仿宋" w:hAnsi="仿宋" w:eastAsia="仿宋" w:cs="仿宋"/>
          <w:color w:val="auto"/>
          <w:spacing w:val="-11"/>
          <w:sz w:val="24"/>
          <w:szCs w:val="24"/>
          <w:highlight w:val="none"/>
        </w:rPr>
        <w:t>电</w:t>
      </w:r>
      <w:r>
        <w:rPr>
          <w:rFonts w:hint="eastAsia" w:ascii="仿宋" w:hAnsi="仿宋" w:eastAsia="仿宋" w:cs="仿宋"/>
          <w:color w:val="auto"/>
          <w:spacing w:val="-11"/>
          <w:sz w:val="24"/>
          <w:szCs w:val="24"/>
          <w:highlight w:val="none"/>
          <w:lang w:val="en-US" w:eastAsia="zh-CN"/>
        </w:rPr>
        <w:t xml:space="preserve">  </w:t>
      </w:r>
      <w:r>
        <w:rPr>
          <w:rFonts w:hint="eastAsia" w:ascii="仿宋" w:hAnsi="仿宋" w:eastAsia="仿宋" w:cs="仿宋"/>
          <w:color w:val="auto"/>
          <w:spacing w:val="-11"/>
          <w:sz w:val="24"/>
          <w:szCs w:val="24"/>
          <w:highlight w:val="none"/>
        </w:rPr>
        <w:t>话：</w:t>
      </w:r>
      <w:r>
        <w:rPr>
          <w:rFonts w:hint="eastAsia" w:ascii="仿宋" w:hAnsi="仿宋" w:eastAsia="仿宋" w:cs="仿宋"/>
          <w:color w:val="auto"/>
          <w:sz w:val="24"/>
          <w:szCs w:val="24"/>
          <w:highlight w:val="none"/>
          <w:u w:val="single" w:color="auto"/>
        </w:rPr>
        <w:t xml:space="preserve">       </w:t>
      </w:r>
      <w:r>
        <w:rPr>
          <w:rFonts w:hint="eastAsia" w:ascii="仿宋" w:hAnsi="仿宋" w:eastAsia="仿宋" w:cs="仿宋"/>
          <w:color w:val="auto"/>
          <w:sz w:val="24"/>
          <w:szCs w:val="24"/>
          <w:highlight w:val="none"/>
          <w:u w:val="single" w:color="auto"/>
          <w:lang w:val="en-US" w:eastAsia="zh-CN"/>
        </w:rPr>
        <w:t xml:space="preserve">     </w:t>
      </w:r>
      <w:r>
        <w:rPr>
          <w:rFonts w:hint="eastAsia" w:ascii="仿宋" w:hAnsi="仿宋" w:eastAsia="仿宋" w:cs="仿宋"/>
          <w:color w:val="auto"/>
          <w:sz w:val="24"/>
          <w:szCs w:val="24"/>
          <w:highlight w:val="none"/>
          <w:u w:val="single" w:color="auto"/>
        </w:rPr>
        <w:t xml:space="preserve">     </w:t>
      </w:r>
    </w:p>
    <w:p>
      <w:pPr>
        <w:keepNext w:val="0"/>
        <w:keepLines w:val="0"/>
        <w:pageBreakBefore w:val="0"/>
        <w:widowControl/>
        <w:numPr>
          <w:ilvl w:val="0"/>
          <w:numId w:val="0"/>
        </w:numPr>
        <w:kinsoku/>
        <w:wordWrap/>
        <w:overflowPunct/>
        <w:topLinePunct w:val="0"/>
        <w:autoSpaceDE/>
        <w:autoSpaceDN/>
        <w:bidi w:val="0"/>
        <w:adjustRightInd/>
        <w:snapToGrid/>
        <w:spacing w:line="400" w:lineRule="exact"/>
        <w:ind w:firstLine="4488" w:firstLineChars="1700"/>
        <w:jc w:val="both"/>
        <w:textAlignment w:val="auto"/>
        <w:rPr>
          <w:rFonts w:hint="eastAsia" w:ascii="仿宋" w:hAnsi="仿宋" w:eastAsia="仿宋" w:cs="仿宋"/>
          <w:color w:val="auto"/>
          <w:spacing w:val="12"/>
          <w:sz w:val="24"/>
          <w:szCs w:val="24"/>
          <w:highlight w:val="none"/>
          <w:u w:val="single" w:color="auto"/>
        </w:rPr>
      </w:pPr>
    </w:p>
    <w:p>
      <w:pPr>
        <w:keepNext w:val="0"/>
        <w:keepLines w:val="0"/>
        <w:pageBreakBefore w:val="0"/>
        <w:widowControl/>
        <w:numPr>
          <w:ilvl w:val="0"/>
          <w:numId w:val="0"/>
        </w:numPr>
        <w:kinsoku/>
        <w:wordWrap/>
        <w:overflowPunct/>
        <w:topLinePunct w:val="0"/>
        <w:autoSpaceDE/>
        <w:autoSpaceDN/>
        <w:bidi w:val="0"/>
        <w:adjustRightInd/>
        <w:snapToGrid/>
        <w:spacing w:line="400" w:lineRule="exact"/>
        <w:ind w:firstLine="4488" w:firstLineChars="1700"/>
        <w:jc w:val="both"/>
        <w:textAlignment w:val="auto"/>
        <w:rPr>
          <w:rFonts w:hint="eastAsia" w:ascii="仿宋" w:hAnsi="仿宋" w:eastAsia="仿宋" w:cs="仿宋"/>
          <w:color w:val="auto"/>
          <w:spacing w:val="15"/>
          <w:kern w:val="0"/>
          <w:sz w:val="24"/>
          <w:szCs w:val="24"/>
          <w:highlight w:val="none"/>
          <w:lang w:val="en-US" w:eastAsia="zh-CN"/>
        </w:rPr>
      </w:pPr>
      <w:r>
        <w:rPr>
          <w:rFonts w:hint="eastAsia" w:ascii="仿宋" w:hAnsi="仿宋" w:eastAsia="仿宋" w:cs="仿宋"/>
          <w:color w:val="auto"/>
          <w:spacing w:val="12"/>
          <w:sz w:val="24"/>
          <w:szCs w:val="24"/>
          <w:highlight w:val="none"/>
          <w:u w:val="single" w:color="auto"/>
        </w:rPr>
        <w:t xml:space="preserve">   </w:t>
      </w:r>
      <w:r>
        <w:rPr>
          <w:rFonts w:hint="eastAsia" w:ascii="仿宋" w:hAnsi="仿宋" w:eastAsia="仿宋" w:cs="仿宋"/>
          <w:color w:val="auto"/>
          <w:spacing w:val="-61"/>
          <w:sz w:val="24"/>
          <w:szCs w:val="24"/>
          <w:highlight w:val="none"/>
        </w:rPr>
        <w:t xml:space="preserve"> </w:t>
      </w:r>
      <w:r>
        <w:rPr>
          <w:rFonts w:hint="eastAsia" w:ascii="仿宋" w:hAnsi="仿宋" w:eastAsia="仿宋" w:cs="仿宋"/>
          <w:color w:val="auto"/>
          <w:spacing w:val="-5"/>
          <w:sz w:val="24"/>
          <w:szCs w:val="24"/>
          <w:highlight w:val="none"/>
        </w:rPr>
        <w:t>年</w:t>
      </w:r>
      <w:r>
        <w:rPr>
          <w:rFonts w:hint="eastAsia" w:ascii="仿宋" w:hAnsi="仿宋" w:eastAsia="仿宋" w:cs="仿宋"/>
          <w:color w:val="auto"/>
          <w:spacing w:val="12"/>
          <w:sz w:val="24"/>
          <w:szCs w:val="24"/>
          <w:highlight w:val="none"/>
          <w:u w:val="single" w:color="auto"/>
        </w:rPr>
        <w:t xml:space="preserve">   </w:t>
      </w:r>
      <w:r>
        <w:rPr>
          <w:rFonts w:hint="eastAsia" w:ascii="仿宋" w:hAnsi="仿宋" w:eastAsia="仿宋" w:cs="仿宋"/>
          <w:color w:val="auto"/>
          <w:spacing w:val="-61"/>
          <w:sz w:val="24"/>
          <w:szCs w:val="24"/>
          <w:highlight w:val="none"/>
        </w:rPr>
        <w:t xml:space="preserve"> </w:t>
      </w:r>
      <w:r>
        <w:rPr>
          <w:rFonts w:hint="eastAsia" w:ascii="仿宋" w:hAnsi="仿宋" w:eastAsia="仿宋" w:cs="仿宋"/>
          <w:color w:val="auto"/>
          <w:spacing w:val="-5"/>
          <w:sz w:val="24"/>
          <w:szCs w:val="24"/>
          <w:highlight w:val="none"/>
        </w:rPr>
        <w:t>月</w:t>
      </w:r>
      <w:r>
        <w:rPr>
          <w:rFonts w:hint="eastAsia" w:ascii="仿宋" w:hAnsi="仿宋" w:eastAsia="仿宋" w:cs="仿宋"/>
          <w:color w:val="auto"/>
          <w:spacing w:val="12"/>
          <w:sz w:val="24"/>
          <w:szCs w:val="24"/>
          <w:highlight w:val="none"/>
          <w:u w:val="single" w:color="auto"/>
        </w:rPr>
        <w:t xml:space="preserve">   </w:t>
      </w:r>
      <w:r>
        <w:rPr>
          <w:rFonts w:hint="eastAsia" w:ascii="仿宋" w:hAnsi="仿宋" w:eastAsia="仿宋" w:cs="仿宋"/>
          <w:color w:val="auto"/>
          <w:spacing w:val="-61"/>
          <w:sz w:val="24"/>
          <w:szCs w:val="24"/>
          <w:highlight w:val="none"/>
        </w:rPr>
        <w:t xml:space="preserve"> </w:t>
      </w:r>
      <w:r>
        <w:rPr>
          <w:rFonts w:hint="eastAsia" w:ascii="仿宋" w:hAnsi="仿宋" w:eastAsia="仿宋" w:cs="仿宋"/>
          <w:color w:val="auto"/>
          <w:spacing w:val="-5"/>
          <w:sz w:val="24"/>
          <w:szCs w:val="24"/>
          <w:highlight w:val="none"/>
        </w:rPr>
        <w:t>日</w:t>
      </w:r>
    </w:p>
    <w:p>
      <w:pPr>
        <w:keepNext w:val="0"/>
        <w:keepLines w:val="0"/>
        <w:pageBreakBefore w:val="0"/>
        <w:widowControl/>
        <w:numPr>
          <w:ilvl w:val="0"/>
          <w:numId w:val="0"/>
        </w:numPr>
        <w:kinsoku/>
        <w:wordWrap/>
        <w:overflowPunct/>
        <w:topLinePunct w:val="0"/>
        <w:autoSpaceDE/>
        <w:autoSpaceDN/>
        <w:bidi w:val="0"/>
        <w:adjustRightInd/>
        <w:snapToGrid/>
        <w:spacing w:line="400" w:lineRule="exact"/>
        <w:jc w:val="both"/>
        <w:textAlignment w:val="auto"/>
        <w:rPr>
          <w:rFonts w:hint="eastAsia" w:ascii="仿宋" w:hAnsi="仿宋" w:eastAsia="仿宋" w:cs="仿宋"/>
          <w:color w:val="auto"/>
          <w:spacing w:val="15"/>
          <w:kern w:val="0"/>
          <w:sz w:val="21"/>
          <w:szCs w:val="21"/>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400" w:lineRule="exact"/>
        <w:jc w:val="both"/>
        <w:textAlignment w:val="auto"/>
        <w:rPr>
          <w:rFonts w:hint="eastAsia" w:ascii="仿宋" w:hAnsi="仿宋" w:eastAsia="仿宋" w:cs="仿宋"/>
          <w:color w:val="auto"/>
          <w:spacing w:val="15"/>
          <w:kern w:val="0"/>
          <w:sz w:val="22"/>
          <w:szCs w:val="22"/>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400" w:lineRule="exact"/>
        <w:ind w:firstLine="500" w:firstLineChars="200"/>
        <w:jc w:val="both"/>
        <w:textAlignment w:val="auto"/>
        <w:rPr>
          <w:rFonts w:hint="eastAsia" w:ascii="仿宋" w:hAnsi="仿宋" w:eastAsia="仿宋" w:cs="仿宋"/>
          <w:color w:val="auto"/>
          <w:spacing w:val="15"/>
          <w:kern w:val="0"/>
          <w:sz w:val="22"/>
          <w:szCs w:val="22"/>
          <w:highlight w:val="none"/>
          <w:lang w:val="en-US" w:eastAsia="zh-CN"/>
        </w:rPr>
      </w:pPr>
      <w:r>
        <w:rPr>
          <w:rFonts w:hint="eastAsia" w:ascii="仿宋" w:hAnsi="仿宋" w:eastAsia="仿宋" w:cs="仿宋"/>
          <w:color w:val="auto"/>
          <w:spacing w:val="15"/>
          <w:kern w:val="0"/>
          <w:sz w:val="22"/>
          <w:szCs w:val="22"/>
          <w:highlight w:val="none"/>
          <w:lang w:val="en-US" w:eastAsia="zh-CN"/>
        </w:rPr>
        <w:t>说明：保函开立人可以根据项目具体情况增加相关条款，但不得违背比选文件的实质性内容及相关规定。</w:t>
      </w:r>
    </w:p>
    <w:p>
      <w:pPr>
        <w:keepNext w:val="0"/>
        <w:keepLines w:val="0"/>
        <w:pageBreakBefore w:val="0"/>
        <w:widowControl/>
        <w:kinsoku/>
        <w:wordWrap/>
        <w:overflowPunct/>
        <w:topLinePunct w:val="0"/>
        <w:autoSpaceDE/>
        <w:autoSpaceDN/>
        <w:bidi w:val="0"/>
        <w:spacing w:line="480" w:lineRule="exact"/>
        <w:outlineLvl w:val="9"/>
        <w:rPr>
          <w:rFonts w:hint="default" w:ascii="Arial" w:hAnsi="Arial" w:eastAsia="黑体" w:cs="Times New Roman"/>
          <w:b/>
          <w:color w:val="auto"/>
          <w:kern w:val="2"/>
          <w:sz w:val="48"/>
          <w:szCs w:val="48"/>
          <w:highlight w:val="none"/>
          <w:lang w:val="en-US" w:eastAsia="zh-CN" w:bidi="ar-SA"/>
        </w:rPr>
      </w:pPr>
    </w:p>
    <w:p>
      <w:pPr>
        <w:keepNext w:val="0"/>
        <w:keepLines w:val="0"/>
        <w:pageBreakBefore w:val="0"/>
        <w:widowControl/>
        <w:kinsoku/>
        <w:wordWrap/>
        <w:overflowPunct/>
        <w:topLinePunct w:val="0"/>
        <w:autoSpaceDE/>
        <w:autoSpaceDN/>
        <w:bidi w:val="0"/>
        <w:spacing w:line="480" w:lineRule="exact"/>
        <w:outlineLvl w:val="9"/>
        <w:rPr>
          <w:rFonts w:hint="default" w:ascii="Arial" w:hAnsi="Arial" w:eastAsia="黑体" w:cs="Times New Roman"/>
          <w:b/>
          <w:color w:val="auto"/>
          <w:kern w:val="2"/>
          <w:sz w:val="48"/>
          <w:szCs w:val="48"/>
          <w:highlight w:val="none"/>
          <w:lang w:val="en-US" w:eastAsia="zh-CN" w:bidi="ar-SA"/>
        </w:rPr>
      </w:pPr>
    </w:p>
    <w:p>
      <w:pPr>
        <w:widowControl/>
        <w:spacing w:line="480" w:lineRule="exact"/>
        <w:outlineLvl w:val="2"/>
        <w:rPr>
          <w:rFonts w:hint="eastAsia"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附件</w:t>
      </w:r>
      <w:r>
        <w:rPr>
          <w:rFonts w:hint="default" w:ascii="宋体" w:hAnsi="宋体" w:cs="宋体"/>
          <w:b/>
          <w:bCs/>
          <w:color w:val="auto"/>
          <w:kern w:val="0"/>
          <w:sz w:val="28"/>
          <w:szCs w:val="28"/>
          <w:highlight w:val="none"/>
        </w:rPr>
        <w:t>8</w:t>
      </w:r>
      <w:r>
        <w:rPr>
          <w:rFonts w:hint="eastAsia" w:ascii="宋体" w:hAnsi="宋体" w:cs="宋体"/>
          <w:b/>
          <w:bCs/>
          <w:color w:val="auto"/>
          <w:kern w:val="0"/>
          <w:sz w:val="28"/>
          <w:szCs w:val="28"/>
          <w:highlight w:val="none"/>
        </w:rPr>
        <w:t xml:space="preserve">  </w:t>
      </w:r>
    </w:p>
    <w:p>
      <w:pPr>
        <w:widowControl/>
        <w:spacing w:line="480" w:lineRule="exact"/>
        <w:jc w:val="center"/>
        <w:outlineLvl w:val="2"/>
        <w:rPr>
          <w:rFonts w:hint="eastAsia"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关联要求、联合体要求、增值税要求</w:t>
      </w:r>
    </w:p>
    <w:p>
      <w:pPr>
        <w:widowControl/>
        <w:spacing w:line="480" w:lineRule="exact"/>
        <w:outlineLvl w:val="9"/>
        <w:rPr>
          <w:rFonts w:hint="eastAsia" w:ascii="宋体" w:hAnsi="宋体" w:cs="宋体"/>
          <w:b/>
          <w:bCs/>
          <w:color w:val="auto"/>
          <w:kern w:val="0"/>
          <w:sz w:val="28"/>
          <w:szCs w:val="28"/>
          <w:highlight w:val="none"/>
        </w:rPr>
      </w:pPr>
    </w:p>
    <w:p>
      <w:pPr>
        <w:widowControl/>
        <w:spacing w:line="480" w:lineRule="exact"/>
        <w:outlineLvl w:val="9"/>
        <w:rPr>
          <w:rFonts w:ascii="Segoe UI" w:hAnsi="Segoe UI" w:eastAsia="Segoe UI" w:cs="Segoe UI"/>
          <w:color w:val="auto"/>
          <w:sz w:val="24"/>
          <w:highlight w:val="none"/>
          <w:shd w:val="clear" w:color="auto" w:fill="FFFFFF"/>
        </w:rPr>
      </w:pPr>
      <w:r>
        <w:rPr>
          <w:rStyle w:val="16"/>
          <w:rFonts w:ascii="Segoe UI" w:hAnsi="Segoe UI" w:eastAsia="Segoe UI" w:cs="Segoe UI"/>
          <w:color w:val="auto"/>
          <w:sz w:val="24"/>
          <w:highlight w:val="none"/>
          <w:shd w:val="clear" w:color="auto" w:fill="FFFFFF"/>
        </w:rPr>
        <w:t>关联要求响应：</w:t>
      </w:r>
      <w:r>
        <w:rPr>
          <w:rFonts w:ascii="Segoe UI" w:hAnsi="Segoe UI" w:eastAsia="Segoe UI" w:cs="Segoe UI"/>
          <w:color w:val="auto"/>
          <w:sz w:val="24"/>
          <w:highlight w:val="none"/>
          <w:shd w:val="clear" w:color="auto" w:fill="FFFFFF"/>
        </w:rPr>
        <w:br w:type="textWrapping"/>
      </w:r>
      <w:r>
        <w:rPr>
          <w:rFonts w:ascii="Segoe UI" w:hAnsi="Segoe UI" w:eastAsia="Segoe UI" w:cs="Segoe UI"/>
          <w:color w:val="auto"/>
          <w:sz w:val="24"/>
          <w:highlight w:val="none"/>
          <w:shd w:val="clear" w:color="auto" w:fill="FFFFFF"/>
        </w:rPr>
        <w:t>我公司郑重声明，严格按照</w:t>
      </w:r>
      <w:r>
        <w:rPr>
          <w:rFonts w:hint="eastAsia" w:ascii="Segoe UI" w:hAnsi="Segoe UI" w:cs="Segoe UI"/>
          <w:color w:val="auto"/>
          <w:sz w:val="24"/>
          <w:highlight w:val="none"/>
          <w:shd w:val="clear" w:color="auto" w:fill="FFFFFF"/>
        </w:rPr>
        <w:t>比选</w:t>
      </w:r>
      <w:r>
        <w:rPr>
          <w:rFonts w:ascii="Segoe UI" w:hAnsi="Segoe UI" w:eastAsia="Segoe UI" w:cs="Segoe UI"/>
          <w:color w:val="auto"/>
          <w:sz w:val="24"/>
          <w:highlight w:val="none"/>
          <w:shd w:val="clear" w:color="auto" w:fill="FFFFFF"/>
        </w:rPr>
        <w:t>文件要求，不存在与其他</w:t>
      </w:r>
      <w:r>
        <w:rPr>
          <w:rFonts w:hint="eastAsia" w:ascii="Segoe UI" w:hAnsi="Segoe UI" w:eastAsia="宋体" w:cs="Segoe UI"/>
          <w:color w:val="auto"/>
          <w:sz w:val="24"/>
          <w:highlight w:val="none"/>
          <w:shd w:val="clear" w:color="auto" w:fill="FFFFFF"/>
          <w:lang w:eastAsia="zh-CN"/>
        </w:rPr>
        <w:t>参选人</w:t>
      </w:r>
      <w:r>
        <w:rPr>
          <w:rFonts w:ascii="Segoe UI" w:hAnsi="Segoe UI" w:eastAsia="Segoe UI" w:cs="Segoe UI"/>
          <w:color w:val="auto"/>
          <w:sz w:val="24"/>
          <w:highlight w:val="none"/>
          <w:shd w:val="clear" w:color="auto" w:fill="FFFFFF"/>
        </w:rPr>
        <w:t>存在直接或间接的关联关系（包括但不限于控股、管理关系或同一实际控制人），也未委托其他关联公司参与本项目投标，完全满足</w:t>
      </w:r>
      <w:r>
        <w:rPr>
          <w:rFonts w:hint="eastAsia" w:ascii="Segoe UI" w:hAnsi="Segoe UI" w:cs="Segoe UI"/>
          <w:color w:val="auto"/>
          <w:sz w:val="24"/>
          <w:highlight w:val="none"/>
          <w:shd w:val="clear" w:color="auto" w:fill="FFFFFF"/>
        </w:rPr>
        <w:t>比选</w:t>
      </w:r>
      <w:r>
        <w:rPr>
          <w:rFonts w:ascii="Segoe UI" w:hAnsi="Segoe UI" w:eastAsia="Segoe UI" w:cs="Segoe UI"/>
          <w:color w:val="auto"/>
          <w:sz w:val="24"/>
          <w:highlight w:val="none"/>
          <w:shd w:val="clear" w:color="auto" w:fill="FFFFFF"/>
        </w:rPr>
        <w:t>文件关于关联企业的限制要求。</w:t>
      </w:r>
    </w:p>
    <w:p>
      <w:pPr>
        <w:widowControl/>
        <w:spacing w:line="480" w:lineRule="exact"/>
        <w:outlineLvl w:val="9"/>
        <w:rPr>
          <w:rFonts w:ascii="Segoe UI" w:hAnsi="Segoe UI" w:eastAsia="Segoe UI" w:cs="Segoe UI"/>
          <w:color w:val="auto"/>
          <w:sz w:val="24"/>
          <w:highlight w:val="none"/>
          <w:shd w:val="clear" w:color="auto" w:fill="FFFFFF"/>
        </w:rPr>
      </w:pPr>
    </w:p>
    <w:p>
      <w:pPr>
        <w:widowControl/>
        <w:spacing w:line="480" w:lineRule="exact"/>
        <w:outlineLvl w:val="9"/>
        <w:rPr>
          <w:rFonts w:ascii="Segoe UI" w:hAnsi="Segoe UI" w:eastAsia="Segoe UI" w:cs="Segoe UI"/>
          <w:color w:val="auto"/>
          <w:sz w:val="24"/>
          <w:highlight w:val="none"/>
          <w:shd w:val="clear" w:color="auto" w:fill="FFFFFF"/>
        </w:rPr>
      </w:pPr>
    </w:p>
    <w:p>
      <w:pPr>
        <w:widowControl/>
        <w:spacing w:line="480" w:lineRule="exact"/>
        <w:outlineLvl w:val="9"/>
        <w:rPr>
          <w:rFonts w:ascii="Segoe UI" w:hAnsi="Segoe UI" w:eastAsia="Segoe UI" w:cs="Segoe UI"/>
          <w:color w:val="auto"/>
          <w:sz w:val="24"/>
          <w:highlight w:val="none"/>
          <w:shd w:val="clear" w:color="auto" w:fill="FFFFFF"/>
        </w:rPr>
      </w:pPr>
    </w:p>
    <w:p>
      <w:pPr>
        <w:widowControl/>
        <w:spacing w:line="480" w:lineRule="exact"/>
        <w:outlineLvl w:val="9"/>
        <w:rPr>
          <w:rFonts w:ascii="Segoe UI" w:hAnsi="Segoe UI" w:eastAsia="Segoe UI" w:cs="Segoe UI"/>
          <w:color w:val="auto"/>
          <w:sz w:val="24"/>
          <w:highlight w:val="none"/>
          <w:shd w:val="clear" w:color="auto" w:fill="FFFFFF"/>
        </w:rPr>
      </w:pPr>
      <w:r>
        <w:rPr>
          <w:rStyle w:val="16"/>
          <w:rFonts w:ascii="Segoe UI" w:hAnsi="Segoe UI" w:eastAsia="Segoe UI" w:cs="Segoe UI"/>
          <w:color w:val="auto"/>
          <w:sz w:val="24"/>
          <w:highlight w:val="none"/>
          <w:shd w:val="clear" w:color="auto" w:fill="FFFFFF"/>
        </w:rPr>
        <w:t>联合体要求响应：</w:t>
      </w:r>
      <w:r>
        <w:rPr>
          <w:rFonts w:ascii="Segoe UI" w:hAnsi="Segoe UI" w:eastAsia="Segoe UI" w:cs="Segoe UI"/>
          <w:color w:val="auto"/>
          <w:sz w:val="24"/>
          <w:highlight w:val="none"/>
          <w:shd w:val="clear" w:color="auto" w:fill="FFFFFF"/>
        </w:rPr>
        <w:br w:type="textWrapping"/>
      </w:r>
      <w:r>
        <w:rPr>
          <w:rFonts w:ascii="Segoe UI" w:hAnsi="Segoe UI" w:eastAsia="Segoe UI" w:cs="Segoe UI"/>
          <w:color w:val="auto"/>
          <w:sz w:val="24"/>
          <w:highlight w:val="none"/>
          <w:shd w:val="clear" w:color="auto" w:fill="FFFFFF"/>
        </w:rPr>
        <w:t>我公司为独立</w:t>
      </w:r>
      <w:r>
        <w:rPr>
          <w:rFonts w:hint="eastAsia" w:ascii="Segoe UI" w:hAnsi="Segoe UI" w:eastAsia="宋体" w:cs="Segoe UI"/>
          <w:color w:val="auto"/>
          <w:sz w:val="24"/>
          <w:highlight w:val="none"/>
          <w:shd w:val="clear" w:color="auto" w:fill="FFFFFF"/>
          <w:lang w:eastAsia="zh-CN"/>
        </w:rPr>
        <w:t>参选人</w:t>
      </w:r>
      <w:r>
        <w:rPr>
          <w:rFonts w:ascii="Segoe UI" w:hAnsi="Segoe UI" w:eastAsia="Segoe UI" w:cs="Segoe UI"/>
          <w:color w:val="auto"/>
          <w:sz w:val="24"/>
          <w:highlight w:val="none"/>
          <w:shd w:val="clear" w:color="auto" w:fill="FFFFFF"/>
        </w:rPr>
        <w:t>，不采用联合体形式参与本项目投标，完全满足招标文件要求。</w:t>
      </w:r>
    </w:p>
    <w:p>
      <w:pPr>
        <w:widowControl/>
        <w:spacing w:line="480" w:lineRule="exact"/>
        <w:outlineLvl w:val="9"/>
        <w:rPr>
          <w:rFonts w:ascii="Segoe UI" w:hAnsi="Segoe UI" w:eastAsia="Segoe UI" w:cs="Segoe UI"/>
          <w:color w:val="auto"/>
          <w:sz w:val="24"/>
          <w:highlight w:val="none"/>
          <w:shd w:val="clear" w:color="auto" w:fill="FFFFFF"/>
        </w:rPr>
      </w:pPr>
    </w:p>
    <w:p>
      <w:pPr>
        <w:widowControl/>
        <w:spacing w:line="480" w:lineRule="exact"/>
        <w:outlineLvl w:val="9"/>
        <w:rPr>
          <w:rFonts w:ascii="Segoe UI" w:hAnsi="Segoe UI" w:eastAsia="Segoe UI" w:cs="Segoe UI"/>
          <w:color w:val="auto"/>
          <w:sz w:val="24"/>
          <w:highlight w:val="none"/>
          <w:shd w:val="clear" w:color="auto" w:fill="FFFFFF"/>
        </w:rPr>
      </w:pPr>
    </w:p>
    <w:p>
      <w:pPr>
        <w:widowControl/>
        <w:spacing w:line="480" w:lineRule="exact"/>
        <w:outlineLvl w:val="9"/>
        <w:rPr>
          <w:rFonts w:ascii="Segoe UI" w:hAnsi="Segoe UI" w:eastAsia="Segoe UI" w:cs="Segoe UI"/>
          <w:color w:val="auto"/>
          <w:sz w:val="24"/>
          <w:highlight w:val="none"/>
          <w:shd w:val="clear" w:color="auto" w:fill="FFFFFF"/>
        </w:rPr>
      </w:pPr>
    </w:p>
    <w:p>
      <w:pPr>
        <w:widowControl/>
        <w:spacing w:line="480" w:lineRule="exact"/>
        <w:outlineLvl w:val="9"/>
        <w:rPr>
          <w:rFonts w:ascii="Segoe UI" w:hAnsi="Segoe UI" w:eastAsia="Segoe UI" w:cs="Segoe UI"/>
          <w:color w:val="auto"/>
          <w:sz w:val="24"/>
          <w:highlight w:val="none"/>
          <w:shd w:val="clear" w:color="auto" w:fill="FFFFFF"/>
        </w:rPr>
      </w:pPr>
      <w:r>
        <w:rPr>
          <w:rStyle w:val="16"/>
          <w:rFonts w:ascii="Segoe UI" w:hAnsi="Segoe UI" w:eastAsia="Segoe UI" w:cs="Segoe UI"/>
          <w:color w:val="auto"/>
          <w:sz w:val="24"/>
          <w:highlight w:val="none"/>
          <w:shd w:val="clear" w:color="auto" w:fill="FFFFFF"/>
        </w:rPr>
        <w:t>增值税要求响应：</w:t>
      </w:r>
      <w:r>
        <w:rPr>
          <w:rFonts w:ascii="Segoe UI" w:hAnsi="Segoe UI" w:eastAsia="Segoe UI" w:cs="Segoe UI"/>
          <w:color w:val="auto"/>
          <w:sz w:val="24"/>
          <w:highlight w:val="none"/>
          <w:shd w:val="clear" w:color="auto" w:fill="FFFFFF"/>
        </w:rPr>
        <w:br w:type="textWrapping"/>
      </w:r>
      <w:r>
        <w:rPr>
          <w:rFonts w:ascii="Segoe UI" w:hAnsi="Segoe UI" w:eastAsia="Segoe UI" w:cs="Segoe UI"/>
          <w:color w:val="auto"/>
          <w:sz w:val="24"/>
          <w:highlight w:val="none"/>
          <w:shd w:val="clear" w:color="auto" w:fill="FFFFFF"/>
        </w:rPr>
        <w:t>我公司承诺，若中标，将严格按照招标文件要求开具</w:t>
      </w:r>
      <w:r>
        <w:rPr>
          <w:rFonts w:hint="eastAsia" w:ascii="Segoe UI" w:hAnsi="Segoe UI" w:eastAsia="宋体" w:cs="Segoe UI"/>
          <w:color w:val="auto"/>
          <w:sz w:val="24"/>
          <w:highlight w:val="none"/>
          <w:shd w:val="clear" w:color="auto" w:fill="FFFFFF"/>
          <w:lang w:val="en-US" w:eastAsia="zh-CN"/>
        </w:rPr>
        <w:t>符合合同要求</w:t>
      </w:r>
      <w:r>
        <w:rPr>
          <w:rFonts w:ascii="Segoe UI" w:hAnsi="Segoe UI" w:eastAsia="Segoe UI" w:cs="Segoe UI"/>
          <w:color w:val="auto"/>
          <w:sz w:val="24"/>
          <w:highlight w:val="none"/>
          <w:shd w:val="clear" w:color="auto" w:fill="FFFFFF"/>
        </w:rPr>
        <w:t>税率的增值税专用发票（发票类型：</w:t>
      </w:r>
      <w:r>
        <w:rPr>
          <w:rFonts w:hint="eastAsia" w:ascii="Segoe UI" w:hAnsi="Segoe UI" w:cs="Segoe UI"/>
          <w:color w:val="auto"/>
          <w:sz w:val="24"/>
          <w:highlight w:val="none"/>
          <w:shd w:val="clear" w:color="auto" w:fill="FFFFFF"/>
        </w:rPr>
        <w:t>☑</w:t>
      </w:r>
      <w:r>
        <w:rPr>
          <w:rFonts w:ascii="Segoe UI" w:hAnsi="Segoe UI" w:eastAsia="Segoe UI" w:cs="Segoe UI"/>
          <w:color w:val="auto"/>
          <w:sz w:val="24"/>
          <w:highlight w:val="none"/>
          <w:shd w:val="clear" w:color="auto" w:fill="FFFFFF"/>
        </w:rPr>
        <w:t>增值税专用发票 □普通发票），并确保发票信息真实、合法、有效，完全满足</w:t>
      </w:r>
      <w:r>
        <w:rPr>
          <w:rFonts w:hint="eastAsia" w:ascii="Segoe UI" w:hAnsi="Segoe UI" w:cs="Segoe UI"/>
          <w:color w:val="auto"/>
          <w:sz w:val="24"/>
          <w:highlight w:val="none"/>
          <w:shd w:val="clear" w:color="auto" w:fill="FFFFFF"/>
        </w:rPr>
        <w:t>比选</w:t>
      </w:r>
      <w:r>
        <w:rPr>
          <w:rFonts w:ascii="Segoe UI" w:hAnsi="Segoe UI" w:eastAsia="Segoe UI" w:cs="Segoe UI"/>
          <w:color w:val="auto"/>
          <w:sz w:val="24"/>
          <w:highlight w:val="none"/>
          <w:shd w:val="clear" w:color="auto" w:fill="FFFFFF"/>
        </w:rPr>
        <w:t>文件对增值税的相关要求。</w:t>
      </w:r>
    </w:p>
    <w:p>
      <w:pPr>
        <w:spacing w:line="600" w:lineRule="auto"/>
        <w:jc w:val="left"/>
        <w:outlineLvl w:val="9"/>
        <w:rPr>
          <w:rFonts w:hint="eastAsia" w:ascii="宋体" w:hAnsi="宋体" w:eastAsia="宋体" w:cs="Times New Roman"/>
          <w:color w:val="auto"/>
          <w:sz w:val="24"/>
          <w:szCs w:val="24"/>
          <w:highlight w:val="none"/>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9"/>
        <w:rPr>
          <w:rFonts w:hint="eastAsia" w:ascii="Calibri" w:hAnsi="Calibri" w:eastAsia="方正小标宋简体" w:cs="Times New Roman"/>
          <w:bCs/>
          <w:color w:val="auto"/>
          <w:kern w:val="44"/>
          <w:sz w:val="44"/>
          <w:szCs w:val="44"/>
          <w:highlight w:val="none"/>
          <w:lang w:val="en-US" w:eastAsia="zh-CN" w:bidi="ar-SA"/>
        </w:rPr>
      </w:pPr>
    </w:p>
    <w:p>
      <w:pPr>
        <w:widowControl/>
        <w:spacing w:line="480" w:lineRule="exact"/>
        <w:rPr>
          <w:rFonts w:hint="eastAsia"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 xml:space="preserve">公司名称：                 </w:t>
      </w:r>
    </w:p>
    <w:p>
      <w:pPr>
        <w:widowControl/>
        <w:spacing w:line="480" w:lineRule="exact"/>
        <w:rPr>
          <w:rFonts w:hint="eastAsia" w:ascii="宋体" w:hAnsi="宋体" w:cs="宋体"/>
          <w:b/>
          <w:bCs/>
          <w:color w:val="auto"/>
          <w:kern w:val="0"/>
          <w:sz w:val="28"/>
          <w:szCs w:val="28"/>
          <w:highlight w:val="none"/>
        </w:rPr>
      </w:pPr>
      <w:r>
        <w:rPr>
          <w:rFonts w:hint="eastAsia" w:ascii="宋体" w:hAnsi="宋体" w:cs="宋体"/>
          <w:b/>
          <w:bCs/>
          <w:color w:val="auto"/>
          <w:kern w:val="0"/>
          <w:sz w:val="28"/>
          <w:szCs w:val="28"/>
          <w:highlight w:val="none"/>
        </w:rPr>
        <w:t>法人或授权代表人：                 （签字盖章）</w:t>
      </w:r>
    </w:p>
    <w:p>
      <w:pPr>
        <w:widowControl/>
        <w:spacing w:line="480" w:lineRule="exact"/>
        <w:rPr>
          <w:rFonts w:hint="eastAsia" w:ascii="Calibri" w:hAnsi="Calibri" w:eastAsia="方正小标宋简体" w:cs="Times New Roman"/>
          <w:bCs/>
          <w:color w:val="auto"/>
          <w:kern w:val="44"/>
          <w:sz w:val="44"/>
          <w:szCs w:val="44"/>
          <w:highlight w:val="none"/>
          <w:lang w:val="en-US" w:eastAsia="zh-CN" w:bidi="ar-SA"/>
        </w:rPr>
      </w:pPr>
      <w:r>
        <w:rPr>
          <w:rFonts w:hint="eastAsia" w:ascii="宋体" w:hAnsi="宋体" w:cs="宋体"/>
          <w:b/>
          <w:bCs/>
          <w:color w:val="auto"/>
          <w:kern w:val="0"/>
          <w:sz w:val="28"/>
          <w:szCs w:val="28"/>
          <w:highlight w:val="none"/>
        </w:rPr>
        <w:t xml:space="preserve">   年   月   日</w:t>
      </w: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 w:val="0"/>
          <w:bCs/>
          <w:color w:val="auto"/>
          <w:kern w:val="44"/>
          <w:sz w:val="44"/>
          <w:szCs w:val="44"/>
          <w:highlight w:val="none"/>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eastAsia" w:ascii="Calibri" w:hAnsi="Calibri" w:eastAsia="方正小标宋简体" w:cs="Times New Roman"/>
          <w:b w:val="0"/>
          <w:bCs/>
          <w:color w:val="auto"/>
          <w:kern w:val="44"/>
          <w:sz w:val="44"/>
          <w:szCs w:val="44"/>
          <w:highlight w:val="none"/>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rPr>
          <w:rFonts w:hint="default"/>
          <w:color w:val="auto"/>
          <w:highlight w:val="none"/>
          <w:lang w:val="en-US" w:eastAsia="zh-CN"/>
        </w:rPr>
      </w:pPr>
      <w:r>
        <w:rPr>
          <w:rFonts w:hint="eastAsia" w:ascii="Calibri" w:hAnsi="Calibri" w:eastAsia="方正小标宋简体" w:cs="Times New Roman"/>
          <w:b w:val="0"/>
          <w:bCs/>
          <w:color w:val="auto"/>
          <w:kern w:val="44"/>
          <w:sz w:val="44"/>
          <w:szCs w:val="44"/>
          <w:highlight w:val="none"/>
          <w:lang w:val="en-US" w:eastAsia="zh-CN" w:bidi="ar-SA"/>
        </w:rPr>
        <w:t>第四章  评标办法（最低投标价法）</w:t>
      </w:r>
    </w:p>
    <w:tbl>
      <w:tblPr>
        <w:tblStyle w:val="13"/>
        <w:tblW w:w="945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96"/>
        <w:gridCol w:w="1154"/>
        <w:gridCol w:w="2008"/>
        <w:gridCol w:w="520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09" w:hRule="atLeast"/>
          <w:tblHeader/>
          <w:jc w:val="center"/>
        </w:trPr>
        <w:tc>
          <w:tcPr>
            <w:tcW w:w="2250"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条款号</w:t>
            </w:r>
          </w:p>
        </w:tc>
        <w:tc>
          <w:tcPr>
            <w:tcW w:w="2008"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评审因素</w:t>
            </w:r>
          </w:p>
        </w:tc>
        <w:tc>
          <w:tcPr>
            <w:tcW w:w="520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评审标准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564" w:hRule="atLeast"/>
          <w:jc w:val="center"/>
        </w:trPr>
        <w:tc>
          <w:tcPr>
            <w:tcW w:w="1096" w:type="dxa"/>
            <w:tcBorders>
              <w:top w:val="single" w:color="auto" w:sz="4" w:space="0"/>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1</w:t>
            </w:r>
          </w:p>
        </w:tc>
        <w:tc>
          <w:tcPr>
            <w:tcW w:w="1154" w:type="dxa"/>
            <w:tcBorders>
              <w:top w:val="single" w:color="auto" w:sz="4" w:space="0"/>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定标方法</w:t>
            </w:r>
          </w:p>
        </w:tc>
        <w:tc>
          <w:tcPr>
            <w:tcW w:w="2008" w:type="dxa"/>
            <w:tcBorders>
              <w:top w:val="single" w:color="auto" w:sz="4" w:space="0"/>
              <w:left w:val="single" w:color="auto" w:sz="4" w:space="0"/>
              <w:bottom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p>
          <w:p>
            <w:pPr>
              <w:widowControl/>
              <w:spacing w:line="360" w:lineRule="exact"/>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eastAsia="zh-CN"/>
              </w:rPr>
              <w:t>中标</w:t>
            </w:r>
            <w:r>
              <w:rPr>
                <w:rFonts w:hint="eastAsia" w:ascii="仿宋" w:hAnsi="仿宋" w:eastAsia="仿宋" w:cs="仿宋"/>
                <w:color w:val="auto"/>
                <w:kern w:val="0"/>
                <w:szCs w:val="21"/>
                <w:highlight w:val="none"/>
              </w:rPr>
              <w:t>候选人</w:t>
            </w:r>
            <w:r>
              <w:rPr>
                <w:rFonts w:hint="eastAsia" w:ascii="仿宋" w:hAnsi="仿宋" w:eastAsia="仿宋" w:cs="仿宋"/>
                <w:color w:val="auto"/>
                <w:kern w:val="0"/>
                <w:szCs w:val="21"/>
                <w:highlight w:val="none"/>
                <w:lang w:val="en-US" w:eastAsia="zh-CN"/>
              </w:rPr>
              <w:t>排序</w:t>
            </w:r>
          </w:p>
          <w:p>
            <w:pPr>
              <w:widowControl/>
              <w:spacing w:line="360" w:lineRule="exact"/>
              <w:jc w:val="center"/>
              <w:rPr>
                <w:rFonts w:hint="eastAsia" w:ascii="仿宋" w:hAnsi="仿宋" w:eastAsia="仿宋" w:cs="仿宋"/>
                <w:color w:val="auto"/>
                <w:kern w:val="0"/>
                <w:szCs w:val="21"/>
                <w:highlight w:val="none"/>
              </w:rPr>
            </w:pPr>
          </w:p>
        </w:tc>
        <w:tc>
          <w:tcPr>
            <w:tcW w:w="5200" w:type="dxa"/>
            <w:tcBorders>
              <w:top w:val="single" w:color="auto" w:sz="4" w:space="0"/>
              <w:left w:val="single" w:color="auto" w:sz="4" w:space="0"/>
              <w:bottom w:val="single" w:color="auto" w:sz="4" w:space="0"/>
              <w:right w:val="single" w:color="auto" w:sz="4" w:space="0"/>
            </w:tcBorders>
            <w:vAlign w:val="center"/>
          </w:tcPr>
          <w:p>
            <w:pPr>
              <w:widowControl/>
              <w:spacing w:line="360" w:lineRule="exact"/>
              <w:ind w:firstLine="420" w:firstLineChars="200"/>
              <w:rPr>
                <w:rFonts w:hint="eastAsia" w:ascii="仿宋" w:hAnsi="仿宋" w:eastAsia="仿宋" w:cs="仿宋"/>
                <w:color w:val="auto"/>
                <w:kern w:val="0"/>
                <w:szCs w:val="21"/>
                <w:highlight w:val="none"/>
                <w:u w:val="single"/>
              </w:rPr>
            </w:pPr>
            <w:r>
              <w:rPr>
                <w:rFonts w:hint="eastAsia" w:ascii="仿宋" w:hAnsi="仿宋" w:eastAsia="仿宋" w:cs="仿宋"/>
                <w:color w:val="auto"/>
                <w:kern w:val="0"/>
                <w:szCs w:val="21"/>
                <w:highlight w:val="none"/>
                <w:lang w:val="en-US" w:eastAsia="zh-CN"/>
              </w:rPr>
              <w:t>对符合资格评审符合要求的</w:t>
            </w:r>
            <w:r>
              <w:rPr>
                <w:rFonts w:hint="default" w:ascii="仿宋" w:hAnsi="仿宋" w:eastAsia="仿宋" w:cs="仿宋"/>
                <w:color w:val="auto"/>
                <w:kern w:val="0"/>
                <w:szCs w:val="21"/>
                <w:highlight w:val="none"/>
                <w:lang w:eastAsia="zh-CN"/>
              </w:rPr>
              <w:t>参选单位</w:t>
            </w:r>
            <w:r>
              <w:rPr>
                <w:rFonts w:hint="eastAsia" w:ascii="仿宋" w:hAnsi="仿宋" w:eastAsia="仿宋" w:cs="仿宋"/>
                <w:color w:val="auto"/>
                <w:kern w:val="0"/>
                <w:szCs w:val="21"/>
                <w:highlight w:val="none"/>
                <w:lang w:val="en-US" w:eastAsia="zh-CN"/>
              </w:rPr>
              <w:t>进行报价评审，评标小组按照“资格符合、不含税报价最低”的原则选定中选人，最低报价相同的，采用抽签或摇球方式确定中选候选人排序。</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10" w:hRule="atLeast"/>
          <w:jc w:val="center"/>
        </w:trPr>
        <w:tc>
          <w:tcPr>
            <w:tcW w:w="1096" w:type="dxa"/>
            <w:vMerge w:val="restart"/>
            <w:tcBorders>
              <w:top w:val="single" w:color="auto" w:sz="4" w:space="0"/>
              <w:left w:val="single" w:color="auto" w:sz="4" w:space="0"/>
              <w:right w:val="single" w:color="auto" w:sz="4" w:space="0"/>
            </w:tcBorders>
            <w:vAlign w:val="center"/>
          </w:tcPr>
          <w:p>
            <w:pPr>
              <w:widowControl/>
              <w:snapToGrid w:val="0"/>
              <w:spacing w:line="360" w:lineRule="exact"/>
              <w:ind w:left="0" w:leftChars="0" w:right="0" w:rightChars="0" w:firstLine="0" w:firstLineChars="0"/>
              <w:jc w:val="center"/>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2.1</w:t>
            </w:r>
          </w:p>
        </w:tc>
        <w:tc>
          <w:tcPr>
            <w:tcW w:w="1154" w:type="dxa"/>
            <w:vMerge w:val="restart"/>
            <w:tcBorders>
              <w:top w:val="single" w:color="auto" w:sz="4" w:space="0"/>
              <w:left w:val="single" w:color="auto" w:sz="4" w:space="0"/>
              <w:right w:val="single" w:color="auto" w:sz="4" w:space="0"/>
            </w:tcBorders>
            <w:vAlign w:val="center"/>
          </w:tcPr>
          <w:p>
            <w:pPr>
              <w:widowControl/>
              <w:snapToGrid w:val="0"/>
              <w:spacing w:line="360" w:lineRule="exact"/>
              <w:ind w:left="0" w:leftChars="0" w:right="0" w:rightChars="0" w:firstLine="0" w:firstLineChars="0"/>
              <w:jc w:val="center"/>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资格评审标准</w:t>
            </w:r>
          </w:p>
        </w:tc>
        <w:tc>
          <w:tcPr>
            <w:tcW w:w="2008" w:type="dxa"/>
            <w:tcBorders>
              <w:top w:val="single" w:color="auto" w:sz="4" w:space="0"/>
              <w:left w:val="single" w:color="auto" w:sz="4" w:space="0"/>
              <w:bottom w:val="single" w:color="auto" w:sz="4" w:space="0"/>
              <w:right w:val="single" w:color="auto" w:sz="4" w:space="0"/>
            </w:tcBorders>
            <w:vAlign w:val="center"/>
          </w:tcPr>
          <w:p>
            <w:pPr>
              <w:widowControl/>
              <w:snapToGrid w:val="0"/>
              <w:spacing w:line="360" w:lineRule="exact"/>
              <w:ind w:left="0" w:leftChars="0" w:right="0" w:rightChars="0" w:firstLine="0" w:firstLineChars="0"/>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签字盖章</w:t>
            </w:r>
          </w:p>
        </w:tc>
        <w:tc>
          <w:tcPr>
            <w:tcW w:w="5200" w:type="dxa"/>
            <w:tcBorders>
              <w:top w:val="single" w:color="auto" w:sz="4" w:space="0"/>
              <w:left w:val="single" w:color="auto" w:sz="4" w:space="0"/>
              <w:bottom w:val="single" w:color="auto" w:sz="4" w:space="0"/>
              <w:right w:val="single" w:color="auto" w:sz="4" w:space="0"/>
            </w:tcBorders>
            <w:vAlign w:val="center"/>
          </w:tcPr>
          <w:p>
            <w:pPr>
              <w:widowControl/>
              <w:snapToGrid w:val="0"/>
              <w:spacing w:line="360" w:lineRule="exact"/>
              <w:ind w:left="0" w:leftChars="0" w:right="0" w:rightChars="0" w:firstLine="0" w:firstLineChars="0"/>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按第三章“投标文件要求”中的规定签字盖章。</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96" w:type="dxa"/>
            <w:vMerge w:val="continue"/>
            <w:tcBorders>
              <w:left w:val="single" w:color="auto" w:sz="4" w:space="0"/>
              <w:right w:val="single" w:color="auto" w:sz="4" w:space="0"/>
            </w:tcBorders>
            <w:vAlign w:val="center"/>
          </w:tcPr>
          <w:p>
            <w:pPr>
              <w:widowControl/>
              <w:snapToGrid w:val="0"/>
              <w:spacing w:line="360" w:lineRule="exact"/>
              <w:jc w:val="center"/>
              <w:rPr>
                <w:rFonts w:hint="eastAsia" w:ascii="仿宋" w:hAnsi="仿宋" w:eastAsia="仿宋" w:cs="仿宋"/>
                <w:color w:val="auto"/>
                <w:kern w:val="0"/>
                <w:szCs w:val="21"/>
                <w:highlight w:val="none"/>
                <w:lang w:val="en-US" w:eastAsia="zh-CN"/>
              </w:rPr>
            </w:pPr>
          </w:p>
        </w:tc>
        <w:tc>
          <w:tcPr>
            <w:tcW w:w="1154" w:type="dxa"/>
            <w:vMerge w:val="continue"/>
            <w:tcBorders>
              <w:left w:val="single" w:color="auto" w:sz="4" w:space="0"/>
              <w:right w:val="single" w:color="auto" w:sz="4" w:space="0"/>
            </w:tcBorders>
            <w:vAlign w:val="center"/>
          </w:tcPr>
          <w:p>
            <w:pPr>
              <w:widowControl/>
              <w:snapToGrid w:val="0"/>
              <w:spacing w:line="360" w:lineRule="exact"/>
              <w:jc w:val="center"/>
              <w:rPr>
                <w:rFonts w:hint="eastAsia" w:ascii="仿宋" w:hAnsi="仿宋" w:eastAsia="仿宋" w:cs="仿宋"/>
                <w:color w:val="auto"/>
                <w:kern w:val="0"/>
                <w:szCs w:val="21"/>
                <w:highlight w:val="none"/>
                <w:lang w:val="en-US" w:eastAsia="zh-CN"/>
              </w:rPr>
            </w:pPr>
          </w:p>
        </w:tc>
        <w:tc>
          <w:tcPr>
            <w:tcW w:w="2008" w:type="dxa"/>
            <w:tcBorders>
              <w:top w:val="single" w:color="auto" w:sz="4" w:space="0"/>
              <w:left w:val="single" w:color="auto" w:sz="4" w:space="0"/>
              <w:bottom w:val="single" w:color="auto" w:sz="4" w:space="0"/>
              <w:right w:val="single" w:color="auto" w:sz="4" w:space="0"/>
            </w:tcBorders>
            <w:vAlign w:val="center"/>
          </w:tcPr>
          <w:p>
            <w:pPr>
              <w:widowControl/>
              <w:snapToGrid w:val="0"/>
              <w:spacing w:line="360" w:lineRule="exact"/>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投标文件内容</w:t>
            </w:r>
          </w:p>
          <w:p>
            <w:pPr>
              <w:widowControl/>
              <w:snapToGrid w:val="0"/>
              <w:spacing w:line="36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lang w:val="en-US" w:eastAsia="zh-CN"/>
              </w:rPr>
              <w:t>及</w:t>
            </w:r>
            <w:r>
              <w:rPr>
                <w:rFonts w:hint="eastAsia" w:ascii="仿宋" w:hAnsi="仿宋" w:eastAsia="仿宋" w:cs="仿宋"/>
                <w:color w:val="auto"/>
                <w:kern w:val="0"/>
                <w:szCs w:val="21"/>
                <w:highlight w:val="none"/>
              </w:rPr>
              <w:t>格式</w:t>
            </w:r>
          </w:p>
        </w:tc>
        <w:tc>
          <w:tcPr>
            <w:tcW w:w="5200" w:type="dxa"/>
            <w:tcBorders>
              <w:top w:val="single" w:color="auto" w:sz="4" w:space="0"/>
              <w:left w:val="single" w:color="auto" w:sz="4" w:space="0"/>
              <w:bottom w:val="single" w:color="auto" w:sz="4" w:space="0"/>
              <w:right w:val="single" w:color="auto" w:sz="4" w:space="0"/>
            </w:tcBorders>
            <w:vAlign w:val="center"/>
          </w:tcPr>
          <w:p>
            <w:pPr>
              <w:widowControl/>
              <w:snapToGrid w:val="0"/>
              <w:spacing w:line="360" w:lineRule="exact"/>
              <w:ind w:firstLine="420" w:firstLineChars="200"/>
              <w:jc w:val="left"/>
              <w:rPr>
                <w:rFonts w:hint="default" w:ascii="仿宋" w:hAnsi="仿宋" w:eastAsia="仿宋" w:cs="仿宋"/>
                <w:color w:val="auto"/>
                <w:kern w:val="0"/>
                <w:szCs w:val="21"/>
                <w:highlight w:val="none"/>
                <w:lang w:val="en-US"/>
              </w:rPr>
            </w:pPr>
            <w:r>
              <w:rPr>
                <w:rFonts w:hint="eastAsia" w:ascii="仿宋" w:hAnsi="仿宋" w:eastAsia="仿宋" w:cs="仿宋"/>
                <w:color w:val="auto"/>
                <w:kern w:val="0"/>
                <w:szCs w:val="21"/>
                <w:highlight w:val="none"/>
                <w:lang w:val="en-US" w:eastAsia="zh-CN"/>
              </w:rPr>
              <w:t>按“附件4至附件8”内容及格式提供相应文件。</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80" w:hRule="atLeast"/>
          <w:jc w:val="center"/>
        </w:trPr>
        <w:tc>
          <w:tcPr>
            <w:tcW w:w="1096" w:type="dxa"/>
            <w:vMerge w:val="continue"/>
            <w:tcBorders>
              <w:left w:val="single" w:color="auto" w:sz="4" w:space="0"/>
              <w:right w:val="single" w:color="auto" w:sz="4" w:space="0"/>
            </w:tcBorders>
            <w:vAlign w:val="center"/>
          </w:tcPr>
          <w:p>
            <w:pPr>
              <w:widowControl/>
              <w:snapToGrid w:val="0"/>
              <w:spacing w:line="360" w:lineRule="exact"/>
              <w:jc w:val="center"/>
              <w:rPr>
                <w:rFonts w:hint="eastAsia" w:ascii="仿宋" w:hAnsi="仿宋" w:eastAsia="仿宋" w:cs="仿宋"/>
                <w:color w:val="auto"/>
                <w:kern w:val="0"/>
                <w:szCs w:val="21"/>
                <w:highlight w:val="none"/>
                <w:lang w:val="en-US" w:eastAsia="zh-CN"/>
              </w:rPr>
            </w:pPr>
          </w:p>
        </w:tc>
        <w:tc>
          <w:tcPr>
            <w:tcW w:w="1154" w:type="dxa"/>
            <w:vMerge w:val="continue"/>
            <w:tcBorders>
              <w:left w:val="single" w:color="auto" w:sz="4" w:space="0"/>
              <w:right w:val="single" w:color="auto" w:sz="4" w:space="0"/>
            </w:tcBorders>
            <w:vAlign w:val="center"/>
          </w:tcPr>
          <w:p>
            <w:pPr>
              <w:widowControl/>
              <w:snapToGrid w:val="0"/>
              <w:spacing w:line="360" w:lineRule="exact"/>
              <w:jc w:val="center"/>
              <w:rPr>
                <w:rFonts w:hint="eastAsia" w:ascii="仿宋" w:hAnsi="仿宋" w:eastAsia="仿宋" w:cs="仿宋"/>
                <w:color w:val="auto"/>
                <w:kern w:val="0"/>
                <w:szCs w:val="21"/>
                <w:highlight w:val="none"/>
                <w:lang w:val="en-US" w:eastAsia="zh-CN"/>
              </w:rPr>
            </w:pPr>
          </w:p>
        </w:tc>
        <w:tc>
          <w:tcPr>
            <w:tcW w:w="2008" w:type="dxa"/>
            <w:tcBorders>
              <w:top w:val="single" w:color="auto" w:sz="4" w:space="0"/>
              <w:left w:val="single" w:color="auto" w:sz="4" w:space="0"/>
              <w:bottom w:val="single" w:color="auto" w:sz="4" w:space="0"/>
              <w:right w:val="single" w:color="auto" w:sz="4" w:space="0"/>
            </w:tcBorders>
            <w:vAlign w:val="center"/>
          </w:tcPr>
          <w:p>
            <w:pPr>
              <w:widowControl/>
              <w:snapToGrid w:val="0"/>
              <w:spacing w:line="360" w:lineRule="exact"/>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投标文件份数</w:t>
            </w:r>
          </w:p>
        </w:tc>
        <w:tc>
          <w:tcPr>
            <w:tcW w:w="5200" w:type="dxa"/>
            <w:tcBorders>
              <w:top w:val="single" w:color="auto" w:sz="4" w:space="0"/>
              <w:left w:val="single" w:color="auto" w:sz="4" w:space="0"/>
              <w:bottom w:val="single" w:color="auto" w:sz="4" w:space="0"/>
              <w:right w:val="single" w:color="auto" w:sz="4" w:space="0"/>
            </w:tcBorders>
            <w:vAlign w:val="center"/>
          </w:tcPr>
          <w:p>
            <w:pPr>
              <w:widowControl/>
              <w:snapToGrid w:val="0"/>
              <w:spacing w:line="360" w:lineRule="exact"/>
              <w:ind w:firstLine="420" w:firstLineChars="200"/>
              <w:jc w:val="left"/>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lang w:val="en-US" w:eastAsia="zh-CN"/>
              </w:rPr>
              <w:t>正本1份，副本4份，电子文档1份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96" w:type="dxa"/>
            <w:vMerge w:val="continue"/>
            <w:tcBorders>
              <w:left w:val="single" w:color="auto" w:sz="4" w:space="0"/>
              <w:right w:val="single" w:color="auto" w:sz="4" w:space="0"/>
            </w:tcBorders>
            <w:vAlign w:val="center"/>
          </w:tcPr>
          <w:p>
            <w:pPr>
              <w:widowControl/>
              <w:snapToGrid w:val="0"/>
              <w:spacing w:line="360" w:lineRule="exact"/>
              <w:jc w:val="center"/>
              <w:rPr>
                <w:rFonts w:hint="eastAsia" w:ascii="仿宋" w:hAnsi="仿宋" w:eastAsia="仿宋" w:cs="仿宋"/>
                <w:color w:val="auto"/>
                <w:kern w:val="0"/>
                <w:szCs w:val="21"/>
                <w:highlight w:val="none"/>
              </w:rPr>
            </w:pPr>
          </w:p>
        </w:tc>
        <w:tc>
          <w:tcPr>
            <w:tcW w:w="1154" w:type="dxa"/>
            <w:vMerge w:val="continue"/>
            <w:tcBorders>
              <w:left w:val="single" w:color="auto" w:sz="4" w:space="0"/>
              <w:right w:val="single" w:color="auto" w:sz="4" w:space="0"/>
            </w:tcBorders>
            <w:vAlign w:val="center"/>
          </w:tcPr>
          <w:p>
            <w:pPr>
              <w:widowControl/>
              <w:snapToGrid w:val="0"/>
              <w:spacing w:line="360" w:lineRule="exact"/>
              <w:jc w:val="center"/>
              <w:rPr>
                <w:rFonts w:hint="eastAsia" w:ascii="仿宋" w:hAnsi="仿宋" w:eastAsia="仿宋" w:cs="仿宋"/>
                <w:color w:val="auto"/>
                <w:kern w:val="0"/>
                <w:szCs w:val="21"/>
                <w:highlight w:val="none"/>
              </w:rPr>
            </w:pPr>
          </w:p>
        </w:tc>
        <w:tc>
          <w:tcPr>
            <w:tcW w:w="2008" w:type="dxa"/>
            <w:tcBorders>
              <w:top w:val="single" w:color="auto" w:sz="4" w:space="0"/>
              <w:left w:val="single" w:color="auto" w:sz="4" w:space="0"/>
              <w:bottom w:val="single" w:color="auto" w:sz="4" w:space="0"/>
              <w:right w:val="single" w:color="auto" w:sz="4" w:space="0"/>
            </w:tcBorders>
            <w:vAlign w:val="center"/>
          </w:tcPr>
          <w:p>
            <w:pPr>
              <w:widowControl/>
              <w:snapToGrid w:val="0"/>
              <w:spacing w:line="360" w:lineRule="exact"/>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rPr>
              <w:t>信誉要求</w:t>
            </w:r>
          </w:p>
        </w:tc>
        <w:tc>
          <w:tcPr>
            <w:tcW w:w="5200" w:type="dxa"/>
            <w:tcBorders>
              <w:top w:val="single" w:color="auto" w:sz="4" w:space="0"/>
              <w:left w:val="single" w:color="auto" w:sz="4" w:space="0"/>
              <w:bottom w:val="single" w:color="auto" w:sz="4" w:space="0"/>
              <w:right w:val="single" w:color="auto" w:sz="4" w:space="0"/>
            </w:tcBorders>
            <w:vAlign w:val="center"/>
          </w:tcPr>
          <w:p>
            <w:pPr>
              <w:widowControl/>
              <w:snapToGrid w:val="0"/>
              <w:spacing w:line="360" w:lineRule="exact"/>
              <w:ind w:firstLine="420" w:firstLineChars="200"/>
              <w:jc w:val="left"/>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近三年内，在经营活动中无不良行为记录（包括行政处罚、经营异常、严重失信等均视为不良行为记录）。</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96" w:type="dxa"/>
            <w:vMerge w:val="continue"/>
            <w:tcBorders>
              <w:left w:val="single" w:color="auto" w:sz="4" w:space="0"/>
              <w:right w:val="single" w:color="auto" w:sz="4" w:space="0"/>
            </w:tcBorders>
            <w:vAlign w:val="center"/>
          </w:tcPr>
          <w:p>
            <w:pPr>
              <w:widowControl/>
              <w:snapToGrid w:val="0"/>
              <w:spacing w:line="360" w:lineRule="exact"/>
              <w:jc w:val="center"/>
              <w:rPr>
                <w:rFonts w:hint="eastAsia" w:ascii="仿宋" w:hAnsi="仿宋" w:eastAsia="仿宋" w:cs="仿宋"/>
                <w:color w:val="auto"/>
                <w:kern w:val="0"/>
                <w:szCs w:val="21"/>
                <w:highlight w:val="none"/>
              </w:rPr>
            </w:pPr>
          </w:p>
        </w:tc>
        <w:tc>
          <w:tcPr>
            <w:tcW w:w="1154" w:type="dxa"/>
            <w:vMerge w:val="continue"/>
            <w:tcBorders>
              <w:left w:val="single" w:color="auto" w:sz="4" w:space="0"/>
              <w:right w:val="single" w:color="auto" w:sz="4" w:space="0"/>
            </w:tcBorders>
            <w:vAlign w:val="center"/>
          </w:tcPr>
          <w:p>
            <w:pPr>
              <w:widowControl/>
              <w:snapToGrid w:val="0"/>
              <w:spacing w:line="360" w:lineRule="exact"/>
              <w:jc w:val="center"/>
              <w:rPr>
                <w:rFonts w:hint="eastAsia" w:ascii="仿宋" w:hAnsi="仿宋" w:eastAsia="仿宋" w:cs="仿宋"/>
                <w:color w:val="auto"/>
                <w:kern w:val="0"/>
                <w:szCs w:val="21"/>
                <w:highlight w:val="none"/>
              </w:rPr>
            </w:pPr>
          </w:p>
        </w:tc>
        <w:tc>
          <w:tcPr>
            <w:tcW w:w="20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napToGrid w:val="0"/>
              <w:spacing w:line="360" w:lineRule="exact"/>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Cs w:val="21"/>
                <w:highlight w:val="none"/>
                <w:lang w:val="en-US" w:eastAsia="zh-CN"/>
              </w:rPr>
              <w:t>投标人身份</w:t>
            </w:r>
          </w:p>
        </w:tc>
        <w:tc>
          <w:tcPr>
            <w:tcW w:w="52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napToGrid w:val="0"/>
              <w:spacing w:line="360" w:lineRule="exact"/>
              <w:ind w:firstLine="420" w:firstLineChars="200"/>
              <w:jc w:val="left"/>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Cs w:val="21"/>
                <w:highlight w:val="none"/>
                <w:lang w:val="en-US" w:eastAsia="zh-CN"/>
              </w:rPr>
              <w:t>投标人须为</w:t>
            </w:r>
            <w:r>
              <w:rPr>
                <w:rFonts w:hint="default" w:ascii="仿宋" w:hAnsi="仿宋" w:eastAsia="仿宋" w:cs="仿宋"/>
                <w:color w:val="auto"/>
                <w:kern w:val="0"/>
                <w:szCs w:val="21"/>
                <w:highlight w:val="none"/>
                <w:lang w:eastAsia="zh-CN"/>
              </w:rPr>
              <w:t>衡阳公路桥梁建有限公司劳务</w:t>
            </w:r>
            <w:r>
              <w:rPr>
                <w:rFonts w:hint="eastAsia" w:ascii="仿宋" w:hAnsi="仿宋" w:eastAsia="仿宋" w:cs="仿宋"/>
                <w:color w:val="auto"/>
                <w:kern w:val="0"/>
                <w:szCs w:val="21"/>
                <w:highlight w:val="none"/>
                <w:lang w:val="en-US" w:eastAsia="zh-CN"/>
              </w:rPr>
              <w:t>供应商库的在库单位。</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3" w:hRule="atLeast"/>
          <w:jc w:val="center"/>
        </w:trPr>
        <w:tc>
          <w:tcPr>
            <w:tcW w:w="1096" w:type="dxa"/>
            <w:vMerge w:val="continue"/>
            <w:tcBorders>
              <w:left w:val="single" w:color="auto" w:sz="4" w:space="0"/>
              <w:right w:val="single" w:color="auto" w:sz="4" w:space="0"/>
            </w:tcBorders>
            <w:vAlign w:val="center"/>
          </w:tcPr>
          <w:p>
            <w:pPr>
              <w:widowControl/>
              <w:snapToGrid w:val="0"/>
              <w:spacing w:line="360" w:lineRule="exact"/>
              <w:jc w:val="center"/>
              <w:rPr>
                <w:rFonts w:hint="eastAsia" w:ascii="仿宋" w:hAnsi="仿宋" w:eastAsia="仿宋" w:cs="仿宋"/>
                <w:color w:val="auto"/>
                <w:kern w:val="0"/>
                <w:szCs w:val="21"/>
                <w:highlight w:val="none"/>
              </w:rPr>
            </w:pPr>
          </w:p>
        </w:tc>
        <w:tc>
          <w:tcPr>
            <w:tcW w:w="1154" w:type="dxa"/>
            <w:vMerge w:val="continue"/>
            <w:tcBorders>
              <w:left w:val="single" w:color="auto" w:sz="4" w:space="0"/>
              <w:right w:val="single" w:color="auto" w:sz="4" w:space="0"/>
            </w:tcBorders>
            <w:vAlign w:val="center"/>
          </w:tcPr>
          <w:p>
            <w:pPr>
              <w:widowControl/>
              <w:snapToGrid w:val="0"/>
              <w:spacing w:line="360" w:lineRule="exact"/>
              <w:jc w:val="center"/>
              <w:rPr>
                <w:rFonts w:hint="eastAsia" w:ascii="仿宋" w:hAnsi="仿宋" w:eastAsia="仿宋" w:cs="仿宋"/>
                <w:color w:val="auto"/>
                <w:kern w:val="0"/>
                <w:szCs w:val="21"/>
                <w:highlight w:val="none"/>
              </w:rPr>
            </w:pPr>
          </w:p>
        </w:tc>
        <w:tc>
          <w:tcPr>
            <w:tcW w:w="2008" w:type="dxa"/>
            <w:tcBorders>
              <w:top w:val="single" w:color="auto" w:sz="4" w:space="0"/>
              <w:left w:val="single" w:color="auto" w:sz="4" w:space="0"/>
              <w:bottom w:val="single" w:color="auto" w:sz="4" w:space="0"/>
              <w:right w:val="single" w:color="auto" w:sz="4" w:space="0"/>
            </w:tcBorders>
            <w:vAlign w:val="center"/>
          </w:tcPr>
          <w:p>
            <w:pPr>
              <w:widowControl/>
              <w:snapToGrid w:val="0"/>
              <w:spacing w:line="36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rPr>
              <w:t>营业执照</w:t>
            </w:r>
          </w:p>
        </w:tc>
        <w:tc>
          <w:tcPr>
            <w:tcW w:w="5200" w:type="dxa"/>
            <w:tcBorders>
              <w:top w:val="single" w:color="auto" w:sz="4" w:space="0"/>
              <w:left w:val="single" w:color="auto" w:sz="4" w:space="0"/>
              <w:bottom w:val="single" w:color="auto" w:sz="4" w:space="0"/>
              <w:right w:val="single" w:color="auto" w:sz="4" w:space="0"/>
            </w:tcBorders>
            <w:vAlign w:val="center"/>
          </w:tcPr>
          <w:p>
            <w:pPr>
              <w:widowControl/>
              <w:snapToGrid w:val="0"/>
              <w:spacing w:line="360" w:lineRule="exact"/>
              <w:ind w:firstLine="420" w:firstLineChars="200"/>
              <w:jc w:val="left"/>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rPr>
              <w:t>符合第二章“</w:t>
            </w:r>
            <w:r>
              <w:rPr>
                <w:rFonts w:hint="eastAsia" w:ascii="仿宋" w:hAnsi="仿宋" w:eastAsia="仿宋" w:cs="仿宋"/>
                <w:color w:val="auto"/>
                <w:kern w:val="0"/>
                <w:szCs w:val="21"/>
                <w:highlight w:val="none"/>
                <w:lang w:val="en-US" w:eastAsia="zh-CN"/>
              </w:rPr>
              <w:t>投标人</w:t>
            </w:r>
            <w:r>
              <w:rPr>
                <w:rFonts w:hint="eastAsia" w:ascii="仿宋" w:hAnsi="仿宋" w:eastAsia="仿宋" w:cs="仿宋"/>
                <w:color w:val="auto"/>
                <w:kern w:val="0"/>
                <w:szCs w:val="21"/>
                <w:highlight w:val="none"/>
              </w:rPr>
              <w:t>须知</w:t>
            </w:r>
            <w:r>
              <w:rPr>
                <w:rFonts w:hint="eastAsia" w:ascii="仿宋" w:hAnsi="仿宋" w:eastAsia="仿宋" w:cs="仿宋"/>
                <w:color w:val="auto"/>
                <w:kern w:val="0"/>
                <w:szCs w:val="21"/>
                <w:highlight w:val="none"/>
                <w:lang w:val="en-US" w:eastAsia="zh-CN"/>
              </w:rPr>
              <w:t>前附表</w:t>
            </w:r>
            <w:r>
              <w:rPr>
                <w:rFonts w:hint="eastAsia" w:ascii="仿宋" w:hAnsi="仿宋" w:eastAsia="仿宋" w:cs="仿宋"/>
                <w:color w:val="auto"/>
                <w:kern w:val="0"/>
                <w:szCs w:val="21"/>
                <w:highlight w:val="none"/>
              </w:rPr>
              <w:t>”第</w:t>
            </w:r>
            <w:r>
              <w:rPr>
                <w:rFonts w:hint="eastAsia" w:ascii="仿宋" w:hAnsi="仿宋" w:eastAsia="仿宋" w:cs="仿宋"/>
                <w:color w:val="auto"/>
                <w:kern w:val="0"/>
                <w:szCs w:val="21"/>
                <w:highlight w:val="none"/>
                <w:lang w:val="en-US" w:eastAsia="zh-CN"/>
              </w:rPr>
              <w:t>7项</w:t>
            </w:r>
            <w:r>
              <w:rPr>
                <w:rFonts w:hint="eastAsia" w:ascii="仿宋" w:hAnsi="仿宋" w:eastAsia="仿宋" w:cs="仿宋"/>
                <w:color w:val="auto"/>
                <w:kern w:val="0"/>
                <w:szCs w:val="21"/>
                <w:highlight w:val="none"/>
              </w:rPr>
              <w:t>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4" w:hRule="atLeast"/>
          <w:jc w:val="center"/>
        </w:trPr>
        <w:tc>
          <w:tcPr>
            <w:tcW w:w="1096" w:type="dxa"/>
            <w:vMerge w:val="continue"/>
            <w:tcBorders>
              <w:left w:val="single" w:color="auto" w:sz="4" w:space="0"/>
              <w:right w:val="single" w:color="auto" w:sz="4" w:space="0"/>
            </w:tcBorders>
            <w:shd w:val="clear" w:color="auto" w:fill="auto"/>
            <w:vAlign w:val="center"/>
          </w:tcPr>
          <w:p>
            <w:pPr>
              <w:widowControl/>
              <w:snapToGrid w:val="0"/>
              <w:spacing w:line="240" w:lineRule="auto"/>
              <w:jc w:val="center"/>
              <w:rPr>
                <w:rFonts w:hint="eastAsia" w:ascii="仿宋" w:hAnsi="仿宋" w:eastAsia="仿宋" w:cs="仿宋"/>
                <w:color w:val="auto"/>
                <w:kern w:val="0"/>
                <w:szCs w:val="21"/>
                <w:highlight w:val="none"/>
              </w:rPr>
            </w:pPr>
          </w:p>
        </w:tc>
        <w:tc>
          <w:tcPr>
            <w:tcW w:w="1154" w:type="dxa"/>
            <w:vMerge w:val="continue"/>
            <w:tcBorders>
              <w:left w:val="single" w:color="auto" w:sz="4" w:space="0"/>
              <w:right w:val="single" w:color="auto" w:sz="4" w:space="0"/>
            </w:tcBorders>
            <w:shd w:val="clear" w:color="auto" w:fill="auto"/>
            <w:vAlign w:val="center"/>
          </w:tcPr>
          <w:p>
            <w:pPr>
              <w:widowControl/>
              <w:snapToGrid w:val="0"/>
              <w:spacing w:line="240" w:lineRule="auto"/>
              <w:jc w:val="center"/>
              <w:rPr>
                <w:rFonts w:hint="eastAsia" w:ascii="仿宋" w:hAnsi="仿宋" w:eastAsia="仿宋" w:cs="仿宋"/>
                <w:color w:val="auto"/>
                <w:kern w:val="0"/>
                <w:szCs w:val="21"/>
                <w:highlight w:val="none"/>
              </w:rPr>
            </w:pPr>
          </w:p>
        </w:tc>
        <w:tc>
          <w:tcPr>
            <w:tcW w:w="20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napToGrid w:val="0"/>
              <w:spacing w:line="240" w:lineRule="auto"/>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Cs w:val="21"/>
                <w:highlight w:val="none"/>
              </w:rPr>
              <w:t>资质要求</w:t>
            </w:r>
          </w:p>
        </w:tc>
        <w:tc>
          <w:tcPr>
            <w:tcW w:w="5200" w:type="dxa"/>
            <w:tcBorders>
              <w:top w:val="single" w:color="auto" w:sz="4" w:space="0"/>
              <w:left w:val="single" w:color="auto" w:sz="4" w:space="0"/>
              <w:bottom w:val="single" w:color="auto" w:sz="4" w:space="0"/>
              <w:right w:val="single" w:color="auto" w:sz="4" w:space="0"/>
            </w:tcBorders>
            <w:vAlign w:val="center"/>
          </w:tcPr>
          <w:p>
            <w:pPr>
              <w:widowControl/>
              <w:snapToGrid w:val="0"/>
              <w:spacing w:line="360" w:lineRule="exact"/>
              <w:ind w:firstLine="420" w:firstLineChars="200"/>
              <w:jc w:val="left"/>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rPr>
              <w:t>符合第二章“</w:t>
            </w:r>
            <w:r>
              <w:rPr>
                <w:rFonts w:hint="eastAsia" w:ascii="仿宋" w:hAnsi="仿宋" w:eastAsia="仿宋" w:cs="仿宋"/>
                <w:color w:val="auto"/>
                <w:kern w:val="0"/>
                <w:szCs w:val="21"/>
                <w:highlight w:val="none"/>
                <w:lang w:val="en-US" w:eastAsia="zh-CN"/>
              </w:rPr>
              <w:t>投标人</w:t>
            </w:r>
            <w:r>
              <w:rPr>
                <w:rFonts w:hint="eastAsia" w:ascii="仿宋" w:hAnsi="仿宋" w:eastAsia="仿宋" w:cs="仿宋"/>
                <w:color w:val="auto"/>
                <w:kern w:val="0"/>
                <w:szCs w:val="21"/>
                <w:highlight w:val="none"/>
              </w:rPr>
              <w:t>须知</w:t>
            </w:r>
            <w:r>
              <w:rPr>
                <w:rFonts w:hint="eastAsia" w:ascii="仿宋" w:hAnsi="仿宋" w:eastAsia="仿宋" w:cs="仿宋"/>
                <w:color w:val="auto"/>
                <w:kern w:val="0"/>
                <w:szCs w:val="21"/>
                <w:highlight w:val="none"/>
                <w:lang w:val="en-US" w:eastAsia="zh-CN"/>
              </w:rPr>
              <w:t>前附表</w:t>
            </w:r>
            <w:r>
              <w:rPr>
                <w:rFonts w:hint="eastAsia" w:ascii="仿宋" w:hAnsi="仿宋" w:eastAsia="仿宋" w:cs="仿宋"/>
                <w:color w:val="auto"/>
                <w:kern w:val="0"/>
                <w:szCs w:val="21"/>
                <w:highlight w:val="none"/>
              </w:rPr>
              <w:t>”第</w:t>
            </w:r>
            <w:r>
              <w:rPr>
                <w:rFonts w:hint="eastAsia" w:ascii="仿宋" w:hAnsi="仿宋" w:eastAsia="仿宋" w:cs="仿宋"/>
                <w:color w:val="auto"/>
                <w:kern w:val="0"/>
                <w:szCs w:val="21"/>
                <w:highlight w:val="none"/>
                <w:lang w:val="en-US" w:eastAsia="zh-CN"/>
              </w:rPr>
              <w:t>7项</w:t>
            </w:r>
            <w:r>
              <w:rPr>
                <w:rFonts w:hint="eastAsia" w:ascii="仿宋" w:hAnsi="仿宋" w:eastAsia="仿宋" w:cs="仿宋"/>
                <w:color w:val="auto"/>
                <w:kern w:val="0"/>
                <w:szCs w:val="21"/>
                <w:highlight w:val="none"/>
              </w:rPr>
              <w:t>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3" w:hRule="atLeast"/>
          <w:jc w:val="center"/>
        </w:trPr>
        <w:tc>
          <w:tcPr>
            <w:tcW w:w="1096" w:type="dxa"/>
            <w:vMerge w:val="continue"/>
            <w:tcBorders>
              <w:left w:val="single" w:color="auto" w:sz="4" w:space="0"/>
              <w:right w:val="single" w:color="auto" w:sz="4" w:space="0"/>
            </w:tcBorders>
            <w:shd w:val="clear" w:color="auto" w:fill="auto"/>
            <w:vAlign w:val="center"/>
          </w:tcPr>
          <w:p>
            <w:pPr>
              <w:widowControl/>
              <w:snapToGrid w:val="0"/>
              <w:spacing w:line="360" w:lineRule="exact"/>
              <w:jc w:val="center"/>
              <w:rPr>
                <w:rFonts w:hint="eastAsia" w:ascii="仿宋" w:hAnsi="仿宋" w:eastAsia="仿宋" w:cs="仿宋"/>
                <w:color w:val="auto"/>
                <w:kern w:val="0"/>
                <w:szCs w:val="21"/>
                <w:highlight w:val="none"/>
                <w:lang w:val="en-US" w:eastAsia="zh-CN"/>
              </w:rPr>
            </w:pPr>
          </w:p>
        </w:tc>
        <w:tc>
          <w:tcPr>
            <w:tcW w:w="1154" w:type="dxa"/>
            <w:vMerge w:val="continue"/>
            <w:tcBorders>
              <w:left w:val="single" w:color="auto" w:sz="4" w:space="0"/>
              <w:right w:val="single" w:color="auto" w:sz="4" w:space="0"/>
            </w:tcBorders>
            <w:shd w:val="clear" w:color="auto" w:fill="auto"/>
            <w:vAlign w:val="center"/>
          </w:tcPr>
          <w:p>
            <w:pPr>
              <w:widowControl/>
              <w:snapToGrid w:val="0"/>
              <w:spacing w:line="360" w:lineRule="exact"/>
              <w:jc w:val="center"/>
              <w:rPr>
                <w:rFonts w:hint="eastAsia" w:ascii="仿宋" w:hAnsi="仿宋" w:eastAsia="仿宋" w:cs="仿宋"/>
                <w:color w:val="auto"/>
                <w:kern w:val="0"/>
                <w:szCs w:val="21"/>
                <w:highlight w:val="none"/>
                <w:lang w:val="en-US" w:eastAsia="zh-CN"/>
              </w:rPr>
            </w:pPr>
          </w:p>
        </w:tc>
        <w:tc>
          <w:tcPr>
            <w:tcW w:w="20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napToGrid w:val="0"/>
              <w:spacing w:line="360" w:lineRule="exact"/>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Cs w:val="21"/>
                <w:highlight w:val="none"/>
                <w:lang w:val="en-US" w:eastAsia="zh-CN"/>
              </w:rPr>
              <w:t>联合体要求</w:t>
            </w:r>
          </w:p>
        </w:tc>
        <w:tc>
          <w:tcPr>
            <w:tcW w:w="5200" w:type="dxa"/>
            <w:tcBorders>
              <w:top w:val="single" w:color="auto" w:sz="4" w:space="0"/>
              <w:left w:val="single" w:color="auto" w:sz="4" w:space="0"/>
              <w:bottom w:val="single" w:color="auto" w:sz="4" w:space="0"/>
              <w:right w:val="single" w:color="auto" w:sz="4" w:space="0"/>
            </w:tcBorders>
            <w:vAlign w:val="center"/>
          </w:tcPr>
          <w:p>
            <w:pPr>
              <w:widowControl/>
              <w:snapToGrid w:val="0"/>
              <w:spacing w:line="360" w:lineRule="exact"/>
              <w:ind w:firstLine="420" w:firstLineChars="200"/>
              <w:jc w:val="left"/>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rPr>
              <w:t>符合第二章“</w:t>
            </w:r>
            <w:r>
              <w:rPr>
                <w:rFonts w:hint="eastAsia" w:ascii="仿宋" w:hAnsi="仿宋" w:eastAsia="仿宋" w:cs="仿宋"/>
                <w:color w:val="auto"/>
                <w:kern w:val="0"/>
                <w:szCs w:val="21"/>
                <w:highlight w:val="none"/>
                <w:lang w:val="en-US" w:eastAsia="zh-CN"/>
              </w:rPr>
              <w:t>投标人</w:t>
            </w:r>
            <w:r>
              <w:rPr>
                <w:rFonts w:hint="eastAsia" w:ascii="仿宋" w:hAnsi="仿宋" w:eastAsia="仿宋" w:cs="仿宋"/>
                <w:color w:val="auto"/>
                <w:kern w:val="0"/>
                <w:szCs w:val="21"/>
                <w:highlight w:val="none"/>
              </w:rPr>
              <w:t>须知</w:t>
            </w:r>
            <w:r>
              <w:rPr>
                <w:rFonts w:hint="eastAsia" w:ascii="仿宋" w:hAnsi="仿宋" w:eastAsia="仿宋" w:cs="仿宋"/>
                <w:color w:val="auto"/>
                <w:kern w:val="0"/>
                <w:szCs w:val="21"/>
                <w:highlight w:val="none"/>
                <w:lang w:val="en-US" w:eastAsia="zh-CN"/>
              </w:rPr>
              <w:t>前附表</w:t>
            </w:r>
            <w:r>
              <w:rPr>
                <w:rFonts w:hint="eastAsia" w:ascii="仿宋" w:hAnsi="仿宋" w:eastAsia="仿宋" w:cs="仿宋"/>
                <w:color w:val="auto"/>
                <w:kern w:val="0"/>
                <w:szCs w:val="21"/>
                <w:highlight w:val="none"/>
              </w:rPr>
              <w:t>”第</w:t>
            </w:r>
            <w:r>
              <w:rPr>
                <w:rFonts w:hint="eastAsia" w:ascii="仿宋" w:hAnsi="仿宋" w:eastAsia="仿宋" w:cs="仿宋"/>
                <w:color w:val="auto"/>
                <w:kern w:val="0"/>
                <w:szCs w:val="21"/>
                <w:highlight w:val="none"/>
                <w:lang w:val="en-US" w:eastAsia="zh-CN"/>
              </w:rPr>
              <w:t>7项</w:t>
            </w:r>
            <w:r>
              <w:rPr>
                <w:rFonts w:hint="eastAsia" w:ascii="仿宋" w:hAnsi="仿宋" w:eastAsia="仿宋" w:cs="仿宋"/>
                <w:color w:val="auto"/>
                <w:kern w:val="0"/>
                <w:szCs w:val="21"/>
                <w:highlight w:val="none"/>
              </w:rPr>
              <w:t>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7" w:hRule="atLeast"/>
          <w:jc w:val="center"/>
        </w:trPr>
        <w:tc>
          <w:tcPr>
            <w:tcW w:w="1096" w:type="dxa"/>
            <w:vMerge w:val="continue"/>
            <w:tcBorders>
              <w:left w:val="single" w:color="auto" w:sz="4" w:space="0"/>
              <w:right w:val="single" w:color="auto" w:sz="4" w:space="0"/>
            </w:tcBorders>
            <w:shd w:val="clear" w:color="auto" w:fill="auto"/>
            <w:vAlign w:val="center"/>
          </w:tcPr>
          <w:p>
            <w:pPr>
              <w:widowControl/>
              <w:snapToGrid w:val="0"/>
              <w:spacing w:line="360" w:lineRule="exact"/>
              <w:jc w:val="center"/>
              <w:rPr>
                <w:rFonts w:hint="eastAsia" w:ascii="仿宋" w:hAnsi="仿宋" w:eastAsia="仿宋" w:cs="仿宋"/>
                <w:color w:val="auto"/>
                <w:kern w:val="0"/>
                <w:szCs w:val="21"/>
                <w:highlight w:val="none"/>
                <w:lang w:val="en-US" w:eastAsia="zh-CN"/>
              </w:rPr>
            </w:pPr>
          </w:p>
        </w:tc>
        <w:tc>
          <w:tcPr>
            <w:tcW w:w="1154" w:type="dxa"/>
            <w:vMerge w:val="continue"/>
            <w:tcBorders>
              <w:left w:val="single" w:color="auto" w:sz="4" w:space="0"/>
              <w:right w:val="single" w:color="auto" w:sz="4" w:space="0"/>
            </w:tcBorders>
            <w:shd w:val="clear" w:color="auto" w:fill="auto"/>
            <w:vAlign w:val="center"/>
          </w:tcPr>
          <w:p>
            <w:pPr>
              <w:widowControl/>
              <w:snapToGrid w:val="0"/>
              <w:spacing w:line="360" w:lineRule="exact"/>
              <w:jc w:val="center"/>
              <w:rPr>
                <w:rFonts w:hint="eastAsia" w:ascii="仿宋" w:hAnsi="仿宋" w:eastAsia="仿宋" w:cs="仿宋"/>
                <w:color w:val="auto"/>
                <w:kern w:val="0"/>
                <w:szCs w:val="21"/>
                <w:highlight w:val="none"/>
                <w:lang w:val="en-US" w:eastAsia="zh-CN"/>
              </w:rPr>
            </w:pPr>
          </w:p>
        </w:tc>
        <w:tc>
          <w:tcPr>
            <w:tcW w:w="20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napToGrid w:val="0"/>
              <w:spacing w:line="360" w:lineRule="exact"/>
              <w:jc w:val="center"/>
              <w:rPr>
                <w:rFonts w:hint="eastAsia" w:ascii="仿宋" w:hAnsi="仿宋" w:eastAsia="仿宋" w:cs="仿宋"/>
                <w:color w:val="auto"/>
                <w:kern w:val="0"/>
                <w:sz w:val="21"/>
                <w:szCs w:val="21"/>
                <w:highlight w:val="none"/>
                <w:lang w:val="en-US" w:eastAsia="zh-CN" w:bidi="ar-SA"/>
              </w:rPr>
            </w:pPr>
            <w:r>
              <w:rPr>
                <w:rFonts w:hint="eastAsia" w:ascii="仿宋" w:hAnsi="仿宋" w:eastAsia="仿宋" w:cs="仿宋"/>
                <w:color w:val="auto"/>
                <w:kern w:val="0"/>
                <w:szCs w:val="21"/>
                <w:highlight w:val="none"/>
                <w:lang w:val="en-US" w:eastAsia="zh-CN"/>
              </w:rPr>
              <w:t>其他要求</w:t>
            </w:r>
          </w:p>
        </w:tc>
        <w:tc>
          <w:tcPr>
            <w:tcW w:w="5200" w:type="dxa"/>
            <w:tcBorders>
              <w:top w:val="single" w:color="auto" w:sz="4" w:space="0"/>
              <w:left w:val="single" w:color="auto" w:sz="4" w:space="0"/>
              <w:bottom w:val="single" w:color="auto" w:sz="4" w:space="0"/>
              <w:right w:val="single" w:color="auto" w:sz="4" w:space="0"/>
            </w:tcBorders>
            <w:vAlign w:val="center"/>
          </w:tcPr>
          <w:p>
            <w:pPr>
              <w:widowControl/>
              <w:snapToGrid w:val="0"/>
              <w:spacing w:line="360" w:lineRule="exact"/>
              <w:ind w:firstLine="420" w:firstLineChars="200"/>
              <w:jc w:val="left"/>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rPr>
              <w:t>符合第二章“</w:t>
            </w:r>
            <w:r>
              <w:rPr>
                <w:rFonts w:hint="eastAsia" w:ascii="仿宋" w:hAnsi="仿宋" w:eastAsia="仿宋" w:cs="仿宋"/>
                <w:color w:val="auto"/>
                <w:kern w:val="0"/>
                <w:szCs w:val="21"/>
                <w:highlight w:val="none"/>
                <w:lang w:val="en-US" w:eastAsia="zh-CN"/>
              </w:rPr>
              <w:t>投标人</w:t>
            </w:r>
            <w:r>
              <w:rPr>
                <w:rFonts w:hint="eastAsia" w:ascii="仿宋" w:hAnsi="仿宋" w:eastAsia="仿宋" w:cs="仿宋"/>
                <w:color w:val="auto"/>
                <w:kern w:val="0"/>
                <w:szCs w:val="21"/>
                <w:highlight w:val="none"/>
              </w:rPr>
              <w:t>须知</w:t>
            </w:r>
            <w:r>
              <w:rPr>
                <w:rFonts w:hint="eastAsia" w:ascii="仿宋" w:hAnsi="仿宋" w:eastAsia="仿宋" w:cs="仿宋"/>
                <w:color w:val="auto"/>
                <w:kern w:val="0"/>
                <w:szCs w:val="21"/>
                <w:highlight w:val="none"/>
                <w:lang w:val="en-US" w:eastAsia="zh-CN"/>
              </w:rPr>
              <w:t>前附表</w:t>
            </w:r>
            <w:r>
              <w:rPr>
                <w:rFonts w:hint="eastAsia" w:ascii="仿宋" w:hAnsi="仿宋" w:eastAsia="仿宋" w:cs="仿宋"/>
                <w:color w:val="auto"/>
                <w:kern w:val="0"/>
                <w:szCs w:val="21"/>
                <w:highlight w:val="none"/>
              </w:rPr>
              <w:t>”第</w:t>
            </w:r>
            <w:r>
              <w:rPr>
                <w:rFonts w:hint="eastAsia" w:ascii="仿宋" w:hAnsi="仿宋" w:eastAsia="仿宋" w:cs="仿宋"/>
                <w:color w:val="auto"/>
                <w:kern w:val="0"/>
                <w:szCs w:val="21"/>
                <w:highlight w:val="none"/>
                <w:lang w:val="en-US" w:eastAsia="zh-CN"/>
              </w:rPr>
              <w:t>7项</w:t>
            </w:r>
            <w:r>
              <w:rPr>
                <w:rFonts w:hint="eastAsia" w:ascii="仿宋" w:hAnsi="仿宋" w:eastAsia="仿宋" w:cs="仿宋"/>
                <w:color w:val="auto"/>
                <w:kern w:val="0"/>
                <w:szCs w:val="21"/>
                <w:highlight w:val="none"/>
              </w:rPr>
              <w:t>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096" w:type="dxa"/>
            <w:vMerge w:val="continue"/>
            <w:tcBorders>
              <w:left w:val="single" w:color="auto" w:sz="4" w:space="0"/>
              <w:bottom w:val="single" w:color="auto" w:sz="4" w:space="0"/>
              <w:right w:val="single" w:color="auto" w:sz="4" w:space="0"/>
            </w:tcBorders>
            <w:vAlign w:val="center"/>
          </w:tcPr>
          <w:p>
            <w:pPr>
              <w:widowControl/>
              <w:snapToGrid w:val="0"/>
              <w:spacing w:line="360" w:lineRule="exact"/>
              <w:ind w:firstLine="422" w:firstLineChars="200"/>
              <w:jc w:val="left"/>
              <w:rPr>
                <w:rFonts w:hint="eastAsia" w:ascii="仿宋" w:hAnsi="仿宋" w:eastAsia="仿宋" w:cs="仿宋"/>
                <w:b/>
                <w:color w:val="auto"/>
                <w:kern w:val="0"/>
                <w:szCs w:val="21"/>
                <w:highlight w:val="none"/>
              </w:rPr>
            </w:pPr>
          </w:p>
        </w:tc>
        <w:tc>
          <w:tcPr>
            <w:tcW w:w="1154" w:type="dxa"/>
            <w:vMerge w:val="continue"/>
            <w:tcBorders>
              <w:left w:val="single" w:color="auto" w:sz="4" w:space="0"/>
              <w:bottom w:val="single" w:color="auto" w:sz="4" w:space="0"/>
              <w:right w:val="single" w:color="auto" w:sz="4" w:space="0"/>
            </w:tcBorders>
            <w:vAlign w:val="center"/>
          </w:tcPr>
          <w:p>
            <w:pPr>
              <w:widowControl/>
              <w:snapToGrid w:val="0"/>
              <w:spacing w:line="360" w:lineRule="exact"/>
              <w:ind w:firstLine="422" w:firstLineChars="200"/>
              <w:jc w:val="left"/>
              <w:rPr>
                <w:rFonts w:hint="eastAsia" w:ascii="仿宋" w:hAnsi="仿宋" w:eastAsia="仿宋" w:cs="仿宋"/>
                <w:b/>
                <w:color w:val="auto"/>
                <w:kern w:val="0"/>
                <w:szCs w:val="21"/>
                <w:highlight w:val="none"/>
              </w:rPr>
            </w:pPr>
          </w:p>
        </w:tc>
        <w:tc>
          <w:tcPr>
            <w:tcW w:w="7208" w:type="dxa"/>
            <w:gridSpan w:val="2"/>
            <w:tcBorders>
              <w:top w:val="single" w:color="auto" w:sz="4" w:space="0"/>
              <w:left w:val="single" w:color="auto" w:sz="4" w:space="0"/>
              <w:bottom w:val="single" w:color="auto" w:sz="4" w:space="0"/>
              <w:right w:val="single" w:color="auto" w:sz="4" w:space="0"/>
            </w:tcBorders>
            <w:vAlign w:val="center"/>
          </w:tcPr>
          <w:p>
            <w:pPr>
              <w:widowControl/>
              <w:snapToGrid w:val="0"/>
              <w:spacing w:line="360" w:lineRule="exact"/>
              <w:ind w:firstLine="422" w:firstLineChars="200"/>
              <w:jc w:val="left"/>
              <w:rPr>
                <w:rFonts w:hint="eastAsia" w:ascii="仿宋" w:hAnsi="仿宋" w:eastAsia="仿宋" w:cs="仿宋"/>
                <w:color w:val="auto"/>
                <w:kern w:val="0"/>
                <w:szCs w:val="21"/>
                <w:highlight w:val="none"/>
                <w:lang w:val="en-US" w:eastAsia="zh-CN"/>
              </w:rPr>
            </w:pPr>
            <w:r>
              <w:rPr>
                <w:rFonts w:hint="eastAsia" w:ascii="仿宋" w:hAnsi="仿宋" w:eastAsia="仿宋" w:cs="仿宋"/>
                <w:b/>
                <w:color w:val="auto"/>
                <w:kern w:val="0"/>
                <w:szCs w:val="21"/>
                <w:highlight w:val="none"/>
              </w:rPr>
              <w:t>以上评审有一条不通过，则视为</w:t>
            </w:r>
            <w:r>
              <w:rPr>
                <w:rFonts w:hint="eastAsia" w:ascii="仿宋" w:hAnsi="仿宋" w:eastAsia="仿宋" w:cs="仿宋"/>
                <w:b/>
                <w:color w:val="auto"/>
                <w:kern w:val="0"/>
                <w:szCs w:val="21"/>
                <w:highlight w:val="none"/>
                <w:lang w:val="en-US" w:eastAsia="zh-CN"/>
              </w:rPr>
              <w:t>资格</w:t>
            </w:r>
            <w:r>
              <w:rPr>
                <w:rFonts w:hint="eastAsia" w:ascii="仿宋" w:hAnsi="仿宋" w:eastAsia="仿宋" w:cs="仿宋"/>
                <w:b/>
                <w:color w:val="auto"/>
                <w:kern w:val="0"/>
                <w:szCs w:val="21"/>
                <w:highlight w:val="none"/>
              </w:rPr>
              <w:t>评审标准不通过，应当否决其</w:t>
            </w:r>
            <w:r>
              <w:rPr>
                <w:rFonts w:hint="eastAsia" w:ascii="仿宋" w:hAnsi="仿宋" w:eastAsia="仿宋" w:cs="仿宋"/>
                <w:b/>
                <w:color w:val="auto"/>
                <w:kern w:val="0"/>
                <w:szCs w:val="21"/>
                <w:highlight w:val="none"/>
                <w:lang w:val="en-US" w:eastAsia="zh-CN"/>
              </w:rPr>
              <w:t>投标</w:t>
            </w:r>
            <w:r>
              <w:rPr>
                <w:rFonts w:hint="eastAsia" w:ascii="仿宋" w:hAnsi="仿宋" w:eastAsia="仿宋" w:cs="仿宋"/>
                <w:b/>
                <w:color w:val="auto"/>
                <w:kern w:val="0"/>
                <w:szCs w:val="21"/>
                <w:highlight w:val="none"/>
              </w:rPr>
              <w:t>。</w:t>
            </w:r>
          </w:p>
        </w:tc>
      </w:tr>
    </w:tbl>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9"/>
        <w:rPr>
          <w:rFonts w:hint="default" w:ascii="Calibri" w:hAnsi="Calibri" w:eastAsia="方正小标宋简体" w:cs="Times New Roman"/>
          <w:bCs/>
          <w:color w:val="auto"/>
          <w:kern w:val="44"/>
          <w:sz w:val="44"/>
          <w:szCs w:val="44"/>
          <w:highlight w:val="none"/>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color w:val="auto"/>
          <w:kern w:val="44"/>
          <w:sz w:val="44"/>
          <w:szCs w:val="44"/>
          <w:highlight w:val="none"/>
          <w:lang w:val="en-US" w:eastAsia="zh-CN" w:bidi="ar-SA"/>
        </w:rPr>
      </w:pPr>
    </w:p>
    <w:tbl>
      <w:tblPr>
        <w:tblStyle w:val="13"/>
        <w:tblW w:w="945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96"/>
        <w:gridCol w:w="1154"/>
        <w:gridCol w:w="2008"/>
        <w:gridCol w:w="520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17" w:hRule="atLeast"/>
          <w:jc w:val="center"/>
        </w:trPr>
        <w:tc>
          <w:tcPr>
            <w:tcW w:w="1096" w:type="dxa"/>
            <w:vMerge w:val="restart"/>
            <w:tcBorders>
              <w:top w:val="single" w:color="auto" w:sz="4" w:space="0"/>
              <w:left w:val="single" w:color="auto" w:sz="4" w:space="0"/>
              <w:right w:val="single" w:color="auto" w:sz="4" w:space="0"/>
            </w:tcBorders>
            <w:vAlign w:val="center"/>
          </w:tcPr>
          <w:p>
            <w:pPr>
              <w:widowControl/>
              <w:spacing w:line="360" w:lineRule="exact"/>
              <w:jc w:val="center"/>
              <w:rPr>
                <w:rFonts w:hint="default"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2.2</w:t>
            </w:r>
          </w:p>
        </w:tc>
        <w:tc>
          <w:tcPr>
            <w:tcW w:w="1154" w:type="dxa"/>
            <w:vMerge w:val="restart"/>
            <w:tcBorders>
              <w:top w:val="single" w:color="auto" w:sz="4" w:space="0"/>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报价评审</w:t>
            </w:r>
          </w:p>
          <w:p>
            <w:pPr>
              <w:widowControl/>
              <w:spacing w:line="360" w:lineRule="exact"/>
              <w:jc w:val="center"/>
              <w:rPr>
                <w:rFonts w:hint="eastAsia" w:ascii="仿宋" w:hAnsi="仿宋" w:eastAsia="仿宋" w:cs="仿宋"/>
                <w:color w:val="auto"/>
                <w:kern w:val="0"/>
                <w:sz w:val="18"/>
                <w:szCs w:val="18"/>
                <w:highlight w:val="none"/>
              </w:rPr>
            </w:pPr>
            <w:r>
              <w:rPr>
                <w:rFonts w:hint="eastAsia" w:ascii="仿宋" w:hAnsi="仿宋" w:eastAsia="仿宋" w:cs="仿宋"/>
                <w:color w:val="auto"/>
                <w:kern w:val="0"/>
                <w:szCs w:val="21"/>
                <w:highlight w:val="none"/>
                <w:lang w:val="en-US" w:eastAsia="zh-CN"/>
              </w:rPr>
              <w:t>标准</w:t>
            </w:r>
          </w:p>
        </w:tc>
        <w:tc>
          <w:tcPr>
            <w:tcW w:w="2008" w:type="dxa"/>
            <w:vMerge w:val="restart"/>
            <w:tcBorders>
              <w:top w:val="single" w:color="auto" w:sz="4" w:space="0"/>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r>
              <w:rPr>
                <w:rFonts w:hint="eastAsia" w:ascii="仿宋" w:hAnsi="仿宋" w:eastAsia="仿宋" w:cs="仿宋"/>
                <w:color w:val="auto"/>
                <w:kern w:val="0"/>
                <w:szCs w:val="21"/>
                <w:highlight w:val="none"/>
                <w:lang w:val="en-US" w:eastAsia="zh-CN"/>
              </w:rPr>
              <w:t>投标报价</w:t>
            </w:r>
          </w:p>
        </w:tc>
        <w:tc>
          <w:tcPr>
            <w:tcW w:w="520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firstLine="420" w:firstLineChars="200"/>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报价评审：评标小组检查投标报价是否有算术错误，并按比选文件要求进行报价评审，未按“附件6”“附件6-1”要求进行投标报价的视为无效报价。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84" w:hRule="atLeast"/>
          <w:jc w:val="center"/>
        </w:trPr>
        <w:tc>
          <w:tcPr>
            <w:tcW w:w="1096"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p>
        </w:tc>
        <w:tc>
          <w:tcPr>
            <w:tcW w:w="1154"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 w:val="18"/>
                <w:szCs w:val="18"/>
                <w:highlight w:val="none"/>
              </w:rPr>
            </w:pPr>
          </w:p>
        </w:tc>
        <w:tc>
          <w:tcPr>
            <w:tcW w:w="2008"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p>
        </w:tc>
        <w:tc>
          <w:tcPr>
            <w:tcW w:w="520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firstLine="420" w:firstLineChars="200"/>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报价计算：评标小组对各投标人的报价进行计算，取所有投标人报价平均值的85%作为报价警戒线，报价低于报价警戒线的视为无效报价。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22" w:hRule="atLeast"/>
          <w:jc w:val="center"/>
        </w:trPr>
        <w:tc>
          <w:tcPr>
            <w:tcW w:w="1096"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p>
        </w:tc>
        <w:tc>
          <w:tcPr>
            <w:tcW w:w="1154"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 w:val="18"/>
                <w:szCs w:val="18"/>
                <w:highlight w:val="none"/>
              </w:rPr>
            </w:pPr>
          </w:p>
        </w:tc>
        <w:tc>
          <w:tcPr>
            <w:tcW w:w="2008"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p>
        </w:tc>
        <w:tc>
          <w:tcPr>
            <w:tcW w:w="520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firstLine="420" w:firstLineChars="200"/>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统计排序：评标小组将有效投标报价按从低到高的原则进行排序，最低报价相同的，按现场签到的先后时间顺序确定排序。</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18" w:hRule="atLeast"/>
          <w:jc w:val="center"/>
        </w:trPr>
        <w:tc>
          <w:tcPr>
            <w:tcW w:w="1096"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p>
        </w:tc>
        <w:tc>
          <w:tcPr>
            <w:tcW w:w="1154"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 w:val="18"/>
                <w:szCs w:val="18"/>
                <w:highlight w:val="none"/>
              </w:rPr>
            </w:pPr>
          </w:p>
        </w:tc>
        <w:tc>
          <w:tcPr>
            <w:tcW w:w="2008" w:type="dxa"/>
            <w:vMerge w:val="continue"/>
            <w:tcBorders>
              <w:left w:val="single" w:color="auto" w:sz="4" w:space="0"/>
              <w:bottom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p>
        </w:tc>
        <w:tc>
          <w:tcPr>
            <w:tcW w:w="5200"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firstLine="420" w:firstLineChars="200"/>
              <w:textAlignment w:val="auto"/>
              <w:rPr>
                <w:rFonts w:hint="eastAsia" w:ascii="仿宋" w:hAnsi="仿宋" w:eastAsia="仿宋" w:cs="仿宋"/>
                <w:color w:val="auto"/>
                <w:kern w:val="0"/>
                <w:szCs w:val="21"/>
                <w:highlight w:val="none"/>
                <w:lang w:val="en-US" w:eastAsia="zh-CN"/>
              </w:rPr>
            </w:pPr>
            <w:r>
              <w:rPr>
                <w:rFonts w:hint="eastAsia" w:ascii="仿宋" w:hAnsi="仿宋" w:eastAsia="仿宋" w:cs="仿宋"/>
                <w:color w:val="auto"/>
                <w:kern w:val="0"/>
                <w:szCs w:val="21"/>
                <w:highlight w:val="none"/>
                <w:lang w:val="en-US" w:eastAsia="zh-CN"/>
              </w:rPr>
              <w:t>评审通过后，推荐排序前3名为中标候选人。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88" w:hRule="atLeast"/>
          <w:jc w:val="center"/>
        </w:trPr>
        <w:tc>
          <w:tcPr>
            <w:tcW w:w="1096"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p>
        </w:tc>
        <w:tc>
          <w:tcPr>
            <w:tcW w:w="1154" w:type="dxa"/>
            <w:vMerge w:val="continue"/>
            <w:tcBorders>
              <w:left w:val="single" w:color="auto" w:sz="4" w:space="0"/>
              <w:right w:val="single" w:color="auto" w:sz="4" w:space="0"/>
            </w:tcBorders>
            <w:vAlign w:val="center"/>
          </w:tcPr>
          <w:p>
            <w:pPr>
              <w:widowControl/>
              <w:spacing w:line="360" w:lineRule="exact"/>
              <w:jc w:val="center"/>
              <w:rPr>
                <w:rFonts w:hint="eastAsia" w:ascii="仿宋" w:hAnsi="仿宋" w:eastAsia="仿宋" w:cs="仿宋"/>
                <w:color w:val="auto"/>
                <w:kern w:val="0"/>
                <w:szCs w:val="21"/>
                <w:highlight w:val="none"/>
              </w:rPr>
            </w:pPr>
          </w:p>
        </w:tc>
        <w:tc>
          <w:tcPr>
            <w:tcW w:w="7208" w:type="dxa"/>
            <w:gridSpan w:val="2"/>
            <w:tcBorders>
              <w:top w:val="single" w:color="auto" w:sz="4" w:space="0"/>
              <w:left w:val="single" w:color="auto" w:sz="4" w:space="0"/>
              <w:bottom w:val="single" w:color="auto" w:sz="4" w:space="0"/>
              <w:right w:val="single" w:color="auto" w:sz="4" w:space="0"/>
            </w:tcBorders>
            <w:vAlign w:val="center"/>
          </w:tcPr>
          <w:p>
            <w:pPr>
              <w:widowControl/>
              <w:spacing w:line="360" w:lineRule="exact"/>
              <w:ind w:firstLine="422" w:firstLineChars="200"/>
              <w:rPr>
                <w:rFonts w:hint="eastAsia" w:ascii="仿宋" w:hAnsi="仿宋" w:eastAsia="仿宋" w:cs="仿宋"/>
                <w:color w:val="auto"/>
                <w:kern w:val="0"/>
                <w:szCs w:val="21"/>
                <w:highlight w:val="none"/>
                <w:lang w:val="en-US" w:eastAsia="zh-CN"/>
              </w:rPr>
            </w:pPr>
            <w:r>
              <w:rPr>
                <w:rFonts w:hint="eastAsia" w:ascii="仿宋" w:hAnsi="仿宋" w:eastAsia="仿宋" w:cs="仿宋"/>
                <w:b/>
                <w:color w:val="auto"/>
                <w:kern w:val="0"/>
                <w:szCs w:val="21"/>
                <w:highlight w:val="none"/>
                <w:lang w:val="en-US" w:eastAsia="zh-CN"/>
              </w:rPr>
              <w:t>若报价</w:t>
            </w:r>
            <w:r>
              <w:rPr>
                <w:rFonts w:hint="eastAsia" w:ascii="仿宋" w:hAnsi="仿宋" w:eastAsia="仿宋" w:cs="仿宋"/>
                <w:b/>
                <w:color w:val="auto"/>
                <w:kern w:val="0"/>
                <w:szCs w:val="21"/>
                <w:highlight w:val="none"/>
              </w:rPr>
              <w:t>评审标准不通过，</w:t>
            </w:r>
            <w:r>
              <w:rPr>
                <w:rFonts w:hint="eastAsia" w:ascii="仿宋" w:hAnsi="仿宋" w:eastAsia="仿宋" w:cs="仿宋"/>
                <w:b/>
                <w:color w:val="auto"/>
                <w:kern w:val="0"/>
                <w:szCs w:val="21"/>
                <w:highlight w:val="none"/>
                <w:lang w:val="en-US" w:eastAsia="zh-CN"/>
              </w:rPr>
              <w:t>则</w:t>
            </w:r>
            <w:r>
              <w:rPr>
                <w:rFonts w:hint="eastAsia" w:ascii="仿宋" w:hAnsi="仿宋" w:eastAsia="仿宋" w:cs="仿宋"/>
                <w:b/>
                <w:color w:val="auto"/>
                <w:kern w:val="0"/>
                <w:szCs w:val="21"/>
                <w:highlight w:val="none"/>
              </w:rPr>
              <w:t>不进入下一步评审，应当否决其</w:t>
            </w:r>
            <w:r>
              <w:rPr>
                <w:rFonts w:hint="eastAsia" w:ascii="仿宋" w:hAnsi="仿宋" w:eastAsia="仿宋" w:cs="仿宋"/>
                <w:b/>
                <w:color w:val="auto"/>
                <w:kern w:val="0"/>
                <w:szCs w:val="21"/>
                <w:highlight w:val="none"/>
                <w:lang w:val="en-US" w:eastAsia="zh-CN"/>
              </w:rPr>
              <w:t>投标</w:t>
            </w:r>
            <w:r>
              <w:rPr>
                <w:rFonts w:hint="eastAsia" w:ascii="仿宋" w:hAnsi="仿宋" w:eastAsia="仿宋" w:cs="仿宋"/>
                <w:b/>
                <w:color w:val="auto"/>
                <w:kern w:val="0"/>
                <w:szCs w:val="21"/>
                <w:highlight w:val="none"/>
                <w:lang w:eastAsia="zh-CN"/>
              </w:rPr>
              <w:t>。</w:t>
            </w:r>
          </w:p>
        </w:tc>
      </w:tr>
    </w:tbl>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color w:val="auto"/>
          <w:kern w:val="44"/>
          <w:sz w:val="44"/>
          <w:szCs w:val="44"/>
          <w:highlight w:val="none"/>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color w:val="auto"/>
          <w:kern w:val="44"/>
          <w:sz w:val="44"/>
          <w:szCs w:val="44"/>
          <w:highlight w:val="none"/>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color w:val="auto"/>
          <w:kern w:val="44"/>
          <w:sz w:val="44"/>
          <w:szCs w:val="44"/>
          <w:highlight w:val="none"/>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color w:val="auto"/>
          <w:kern w:val="44"/>
          <w:sz w:val="44"/>
          <w:szCs w:val="44"/>
          <w:highlight w:val="none"/>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color w:val="auto"/>
          <w:kern w:val="44"/>
          <w:sz w:val="44"/>
          <w:szCs w:val="44"/>
          <w:highlight w:val="none"/>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color w:val="auto"/>
          <w:kern w:val="44"/>
          <w:sz w:val="44"/>
          <w:szCs w:val="44"/>
          <w:highlight w:val="none"/>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color w:val="auto"/>
          <w:kern w:val="44"/>
          <w:sz w:val="44"/>
          <w:szCs w:val="44"/>
          <w:highlight w:val="none"/>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color w:val="auto"/>
          <w:kern w:val="44"/>
          <w:sz w:val="44"/>
          <w:szCs w:val="44"/>
          <w:highlight w:val="none"/>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color w:val="auto"/>
          <w:kern w:val="44"/>
          <w:sz w:val="44"/>
          <w:szCs w:val="44"/>
          <w:highlight w:val="none"/>
          <w:lang w:val="en-US" w:eastAsia="zh-CN" w:bidi="ar-SA"/>
        </w:rPr>
      </w:pP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eastAsia" w:ascii="Calibri" w:hAnsi="Calibri" w:eastAsia="方正小标宋简体" w:cs="Times New Roman"/>
          <w:bCs/>
          <w:color w:val="auto"/>
          <w:kern w:val="44"/>
          <w:sz w:val="44"/>
          <w:szCs w:val="44"/>
          <w:highlight w:val="none"/>
          <w:lang w:val="en-US" w:eastAsia="zh-CN" w:bidi="ar-SA"/>
        </w:rPr>
      </w:pPr>
    </w:p>
    <w:p>
      <w:pPr>
        <w:rPr>
          <w:rFonts w:hint="eastAsia" w:ascii="Calibri" w:hAnsi="Calibri" w:eastAsia="方正小标宋简体" w:cs="Times New Roman"/>
          <w:bCs/>
          <w:color w:val="auto"/>
          <w:kern w:val="44"/>
          <w:sz w:val="44"/>
          <w:szCs w:val="44"/>
          <w:highlight w:val="none"/>
          <w:lang w:val="en-US" w:eastAsia="zh-CN" w:bidi="ar-SA"/>
        </w:rPr>
      </w:pPr>
      <w:r>
        <w:rPr>
          <w:rFonts w:hint="eastAsia" w:ascii="Calibri" w:hAnsi="Calibri" w:eastAsia="方正小标宋简体" w:cs="Times New Roman"/>
          <w:bCs/>
          <w:color w:val="auto"/>
          <w:kern w:val="44"/>
          <w:sz w:val="44"/>
          <w:szCs w:val="44"/>
          <w:highlight w:val="none"/>
          <w:lang w:val="en-US" w:eastAsia="zh-CN" w:bidi="ar-SA"/>
        </w:rPr>
        <w:br w:type="page"/>
      </w:r>
    </w:p>
    <w:p>
      <w:pPr>
        <w:keepNext w:val="0"/>
        <w:keepLines w:val="0"/>
        <w:pageBreakBefore w:val="0"/>
        <w:numPr>
          <w:ilvl w:val="0"/>
          <w:numId w:val="0"/>
        </w:numPr>
        <w:kinsoku/>
        <w:wordWrap/>
        <w:overflowPunct/>
        <w:topLinePunct w:val="0"/>
        <w:autoSpaceDE/>
        <w:autoSpaceDN/>
        <w:bidi w:val="0"/>
        <w:adjustRightInd w:val="0"/>
        <w:snapToGrid w:val="0"/>
        <w:spacing w:line="560" w:lineRule="exact"/>
        <w:jc w:val="center"/>
        <w:outlineLvl w:val="3"/>
        <w:rPr>
          <w:rFonts w:hint="default" w:ascii="Calibri" w:hAnsi="Calibri" w:eastAsia="方正小标宋简体" w:cs="Times New Roman"/>
          <w:bCs/>
          <w:color w:val="auto"/>
          <w:kern w:val="44"/>
          <w:sz w:val="44"/>
          <w:szCs w:val="44"/>
          <w:highlight w:val="none"/>
          <w:lang w:val="en-US" w:eastAsia="zh-CN" w:bidi="ar-SA"/>
        </w:rPr>
      </w:pPr>
      <w:r>
        <w:rPr>
          <w:rFonts w:hint="eastAsia" w:ascii="Calibri" w:hAnsi="Calibri" w:eastAsia="方正小标宋简体" w:cs="Times New Roman"/>
          <w:bCs/>
          <w:color w:val="auto"/>
          <w:kern w:val="44"/>
          <w:sz w:val="44"/>
          <w:szCs w:val="44"/>
          <w:highlight w:val="none"/>
          <w:lang w:val="en-US" w:eastAsia="zh-CN" w:bidi="ar-SA"/>
        </w:rPr>
        <w:t>第五章  合同条款及格式</w:t>
      </w:r>
    </w:p>
    <w:p>
      <w:pPr>
        <w:spacing w:beforeLines="20"/>
        <w:jc w:val="center"/>
        <w:rPr>
          <w:b/>
          <w:color w:val="000000"/>
          <w:sz w:val="48"/>
          <w:szCs w:val="48"/>
        </w:rPr>
      </w:pPr>
      <w:r>
        <w:rPr>
          <w:rFonts w:hint="eastAsia" w:ascii="宋体" w:hAnsi="宋体" w:cs="宋体"/>
          <w:b/>
          <w:bCs/>
          <w:spacing w:val="3"/>
          <w:sz w:val="47"/>
          <w:szCs w:val="47"/>
          <w:lang w:val="en-US" w:eastAsia="zh-CN"/>
        </w:rPr>
        <w:t>材料设备采购</w:t>
      </w:r>
      <w:r>
        <w:rPr>
          <w:rFonts w:ascii="宋体" w:hAnsi="宋体" w:eastAsia="宋体" w:cs="宋体"/>
          <w:b/>
          <w:bCs/>
          <w:spacing w:val="3"/>
          <w:sz w:val="47"/>
          <w:szCs w:val="47"/>
          <w:lang w:eastAsia="zh-CN"/>
        </w:rPr>
        <w:t>合同</w:t>
      </w:r>
    </w:p>
    <w:p>
      <w:pPr>
        <w:spacing w:line="360" w:lineRule="auto"/>
        <w:jc w:val="left"/>
        <w:rPr>
          <w:rFonts w:hint="eastAsia" w:ascii="宋体" w:hAnsi="宋体" w:eastAsia="宋体"/>
          <w:b/>
          <w:bCs/>
          <w:sz w:val="24"/>
          <w:lang w:eastAsia="zh-CN"/>
        </w:rPr>
      </w:pPr>
      <w:r>
        <w:rPr>
          <w:rFonts w:hint="eastAsia" w:ascii="宋体" w:hAnsi="宋体"/>
          <w:b/>
          <w:bCs/>
          <w:sz w:val="24"/>
        </w:rPr>
        <w:t>需方（甲方）：</w:t>
      </w:r>
      <w:r>
        <w:rPr>
          <w:rFonts w:hint="eastAsia" w:ascii="宋体" w:hAnsi="宋体"/>
          <w:b/>
          <w:bCs/>
          <w:sz w:val="24"/>
          <w:lang w:eastAsia="zh-CN"/>
        </w:rPr>
        <w:t>衡阳</w:t>
      </w:r>
      <w:r>
        <w:rPr>
          <w:rFonts w:hint="eastAsia" w:ascii="宋体" w:hAnsi="宋体"/>
          <w:b/>
          <w:bCs/>
          <w:sz w:val="24"/>
          <w:lang w:val="en-US" w:eastAsia="zh-CN"/>
        </w:rPr>
        <w:t>弘尊建筑工程</w:t>
      </w:r>
      <w:r>
        <w:rPr>
          <w:rFonts w:hint="eastAsia" w:ascii="宋体" w:hAnsi="宋体"/>
          <w:b/>
          <w:bCs/>
          <w:sz w:val="24"/>
          <w:lang w:eastAsia="zh-CN"/>
        </w:rPr>
        <w:t>有限公司</w:t>
      </w:r>
    </w:p>
    <w:p>
      <w:pPr>
        <w:spacing w:line="360" w:lineRule="auto"/>
        <w:jc w:val="left"/>
        <w:rPr>
          <w:rFonts w:ascii="宋体" w:hAnsi="宋体"/>
          <w:b/>
          <w:bCs/>
          <w:sz w:val="24"/>
        </w:rPr>
      </w:pPr>
      <w:r>
        <w:rPr>
          <w:rFonts w:hint="eastAsia" w:ascii="宋体" w:hAnsi="宋体"/>
          <w:b/>
          <w:bCs/>
          <w:sz w:val="24"/>
        </w:rPr>
        <w:t>供方（乙方）：</w:t>
      </w:r>
      <w:r>
        <w:rPr>
          <w:rFonts w:hint="eastAsia" w:asciiTheme="minorEastAsia" w:hAnsiTheme="minorEastAsia" w:eastAsiaTheme="minorEastAsia" w:cstheme="minorEastAsia"/>
          <w:b/>
          <w:bCs/>
          <w:snapToGrid/>
          <w:kern w:val="2"/>
          <w:sz w:val="24"/>
          <w:szCs w:val="24"/>
          <w:lang w:val="en-US" w:eastAsia="zh-CN"/>
        </w:rPr>
        <w:t xml:space="preserve"> </w:t>
      </w:r>
    </w:p>
    <w:p>
      <w:pPr>
        <w:spacing w:line="360" w:lineRule="auto"/>
        <w:ind w:firstLine="480" w:firstLineChars="200"/>
        <w:jc w:val="left"/>
        <w:rPr>
          <w:rFonts w:hAnsi="宋体"/>
          <w:color w:val="auto"/>
          <w:sz w:val="24"/>
          <w:highlight w:val="none"/>
        </w:rPr>
      </w:pPr>
      <w:r>
        <w:rPr>
          <w:rFonts w:hint="eastAsia"/>
          <w:color w:val="auto"/>
          <w:sz w:val="24"/>
          <w:highlight w:val="none"/>
        </w:rPr>
        <w:t>根据《民法典》及相关法律法规的规定，双方在公平、公正、平等、自愿的基础上，甲乙双方就</w:t>
      </w:r>
      <w:r>
        <w:rPr>
          <w:rFonts w:hint="eastAsia"/>
          <w:color w:val="auto"/>
          <w:sz w:val="24"/>
          <w:highlight w:val="none"/>
          <w:u w:val="single"/>
          <w:lang w:val="en-US" w:eastAsia="zh-CN"/>
        </w:rPr>
        <w:t>衡阳市</w:t>
      </w:r>
      <w:r>
        <w:rPr>
          <w:rFonts w:hint="eastAsia"/>
          <w:color w:val="auto"/>
          <w:sz w:val="24"/>
          <w:highlight w:val="none"/>
          <w:u w:val="single"/>
        </w:rPr>
        <w:t>珠晖区江东村城中村改造及配套工程项目（</w:t>
      </w:r>
      <w:r>
        <w:rPr>
          <w:rFonts w:hint="eastAsia"/>
          <w:color w:val="auto"/>
          <w:sz w:val="24"/>
          <w:highlight w:val="none"/>
          <w:u w:val="single"/>
          <w:lang w:val="en-US" w:eastAsia="zh-CN"/>
        </w:rPr>
        <w:t>牌坊门楼工程</w:t>
      </w:r>
      <w:r>
        <w:rPr>
          <w:rFonts w:hint="eastAsia"/>
          <w:color w:val="auto"/>
          <w:sz w:val="24"/>
          <w:highlight w:val="none"/>
          <w:u w:val="single"/>
        </w:rPr>
        <w:t>）</w:t>
      </w:r>
      <w:r>
        <w:rPr>
          <w:rFonts w:hint="eastAsia"/>
          <w:color w:val="auto"/>
          <w:sz w:val="24"/>
          <w:highlight w:val="none"/>
        </w:rPr>
        <w:t>项目</w:t>
      </w:r>
      <w:r>
        <w:rPr>
          <w:rFonts w:hAnsi="宋体"/>
          <w:color w:val="auto"/>
          <w:sz w:val="24"/>
          <w:highlight w:val="none"/>
        </w:rPr>
        <w:t>甲方购买乙方</w:t>
      </w:r>
      <w:r>
        <w:rPr>
          <w:rFonts w:hint="eastAsia"/>
          <w:color w:val="auto"/>
          <w:sz w:val="24"/>
          <w:highlight w:val="none"/>
          <w:u w:val="single"/>
        </w:rPr>
        <w:t xml:space="preserve">  </w:t>
      </w:r>
      <w:r>
        <w:rPr>
          <w:rFonts w:hint="eastAsia"/>
          <w:color w:val="auto"/>
          <w:sz w:val="24"/>
          <w:highlight w:val="none"/>
          <w:u w:val="single"/>
          <w:lang w:val="en-US" w:eastAsia="zh-CN"/>
        </w:rPr>
        <w:t xml:space="preserve"> 材料</w:t>
      </w:r>
      <w:r>
        <w:rPr>
          <w:rFonts w:hint="eastAsia"/>
          <w:color w:val="auto"/>
          <w:sz w:val="24"/>
          <w:highlight w:val="none"/>
          <w:u w:val="single"/>
        </w:rPr>
        <w:t xml:space="preserve">   </w:t>
      </w:r>
      <w:r>
        <w:rPr>
          <w:rFonts w:hint="eastAsia"/>
          <w:color w:val="auto"/>
          <w:sz w:val="24"/>
          <w:highlight w:val="none"/>
        </w:rPr>
        <w:t>事宜协商一致，签订本合同。</w:t>
      </w:r>
    </w:p>
    <w:p>
      <w:pPr>
        <w:spacing w:line="360" w:lineRule="auto"/>
        <w:jc w:val="left"/>
        <w:rPr>
          <w:rFonts w:ascii="宋体" w:hAnsi="宋体"/>
          <w:b/>
          <w:bCs/>
          <w:color w:val="auto"/>
          <w:sz w:val="24"/>
          <w:highlight w:val="none"/>
        </w:rPr>
      </w:pPr>
      <w:r>
        <w:rPr>
          <w:rFonts w:hint="eastAsia" w:ascii="宋体" w:hAnsi="宋体"/>
          <w:b/>
          <w:bCs/>
          <w:color w:val="auto"/>
          <w:sz w:val="24"/>
          <w:highlight w:val="none"/>
        </w:rPr>
        <w:t>1、货物明细及价款</w:t>
      </w:r>
    </w:p>
    <w:p>
      <w:pPr>
        <w:spacing w:line="360" w:lineRule="auto"/>
        <w:jc w:val="left"/>
        <w:rPr>
          <w:rFonts w:ascii="宋体" w:hAnsi="宋体"/>
          <w:color w:val="auto"/>
          <w:sz w:val="24"/>
          <w:highlight w:val="none"/>
        </w:rPr>
      </w:pPr>
      <w:r>
        <w:rPr>
          <w:rFonts w:hint="eastAsia" w:ascii="宋体" w:hAnsi="宋体"/>
          <w:color w:val="auto"/>
          <w:sz w:val="24"/>
          <w:highlight w:val="none"/>
        </w:rPr>
        <w:t>1.1  甲方购买的货物为</w:t>
      </w:r>
      <w:r>
        <w:rPr>
          <w:rFonts w:hint="eastAsia" w:ascii="宋体" w:hAnsi="宋体"/>
          <w:color w:val="auto"/>
          <w:sz w:val="24"/>
          <w:highlight w:val="none"/>
          <w:u w:val="single"/>
        </w:rPr>
        <w:t>见货物清单</w:t>
      </w:r>
      <w:r>
        <w:rPr>
          <w:rFonts w:hint="eastAsia" w:ascii="宋体" w:hAnsi="宋体"/>
          <w:color w:val="auto"/>
          <w:sz w:val="24"/>
          <w:highlight w:val="none"/>
        </w:rPr>
        <w:t>，本合同项下的货物名称、规格、型号、单价、数量 （运输损耗由乙方承担）、合计金额等内容详细见本合同《货物清单》。</w:t>
      </w:r>
    </w:p>
    <w:p>
      <w:pPr>
        <w:spacing w:line="360" w:lineRule="auto"/>
        <w:jc w:val="center"/>
        <w:rPr>
          <w:rFonts w:hint="eastAsia" w:eastAsia="宋体"/>
          <w:color w:val="auto"/>
          <w:highlight w:val="none"/>
          <w:vertAlign w:val="baseline"/>
          <w:lang w:eastAsia="zh-CN"/>
        </w:rPr>
      </w:pPr>
      <w:r>
        <w:rPr>
          <w:rFonts w:hint="eastAsia" w:ascii="宋体" w:hAnsi="宋体"/>
          <w:color w:val="auto"/>
          <w:sz w:val="24"/>
          <w:highlight w:val="none"/>
        </w:rPr>
        <w:t>货 物 清</w:t>
      </w:r>
      <w:r>
        <w:rPr>
          <w:rFonts w:hint="eastAsia" w:ascii="宋体" w:hAnsi="宋体"/>
          <w:color w:val="auto"/>
          <w:sz w:val="24"/>
          <w:highlight w:val="none"/>
          <w:lang w:val="en-US" w:eastAsia="zh-CN"/>
        </w:rPr>
        <w:t xml:space="preserve"> 单</w:t>
      </w:r>
      <w:r>
        <w:rPr>
          <w:rFonts w:hint="eastAsia" w:ascii="宋体" w:hAnsi="宋体"/>
          <w:color w:val="auto"/>
          <w:sz w:val="24"/>
          <w:highlight w:val="none"/>
        </w:rPr>
        <w:t xml:space="preserve"> </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5"/>
        <w:gridCol w:w="1083"/>
        <w:gridCol w:w="1117"/>
        <w:gridCol w:w="933"/>
        <w:gridCol w:w="1050"/>
        <w:gridCol w:w="1250"/>
        <w:gridCol w:w="1267"/>
        <w:gridCol w:w="9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dxa"/>
          </w:tcPr>
          <w:p>
            <w:pPr>
              <w:widowControl w:val="0"/>
              <w:spacing w:line="360" w:lineRule="auto"/>
              <w:jc w:val="center"/>
              <w:rPr>
                <w:rFonts w:hint="default" w:eastAsia="宋体"/>
                <w:color w:val="auto"/>
                <w:highlight w:val="none"/>
                <w:vertAlign w:val="baseline"/>
                <w:lang w:val="en-US" w:eastAsia="zh-CN"/>
              </w:rPr>
            </w:pPr>
            <w:r>
              <w:rPr>
                <w:rFonts w:hint="eastAsia" w:eastAsia="宋体"/>
                <w:color w:val="auto"/>
                <w:highlight w:val="none"/>
                <w:vertAlign w:val="baseline"/>
                <w:lang w:val="en-US" w:eastAsia="zh-CN"/>
              </w:rPr>
              <w:t>序号</w:t>
            </w:r>
          </w:p>
        </w:tc>
        <w:tc>
          <w:tcPr>
            <w:tcW w:w="1083" w:type="dxa"/>
          </w:tcPr>
          <w:p>
            <w:pPr>
              <w:widowControl w:val="0"/>
              <w:spacing w:line="360" w:lineRule="auto"/>
              <w:jc w:val="center"/>
              <w:rPr>
                <w:rFonts w:hint="default" w:eastAsia="宋体"/>
                <w:color w:val="auto"/>
                <w:highlight w:val="none"/>
                <w:vertAlign w:val="baseline"/>
                <w:lang w:val="en-US" w:eastAsia="zh-CN"/>
              </w:rPr>
            </w:pPr>
            <w:r>
              <w:rPr>
                <w:rFonts w:hint="eastAsia" w:eastAsia="宋体"/>
                <w:color w:val="auto"/>
                <w:highlight w:val="none"/>
                <w:vertAlign w:val="baseline"/>
                <w:lang w:val="en-US" w:eastAsia="zh-CN"/>
              </w:rPr>
              <w:t>名称</w:t>
            </w:r>
          </w:p>
        </w:tc>
        <w:tc>
          <w:tcPr>
            <w:tcW w:w="1117" w:type="dxa"/>
          </w:tcPr>
          <w:p>
            <w:pPr>
              <w:widowControl w:val="0"/>
              <w:spacing w:line="360" w:lineRule="auto"/>
              <w:jc w:val="center"/>
              <w:rPr>
                <w:rFonts w:hint="default" w:eastAsia="宋体"/>
                <w:color w:val="auto"/>
                <w:highlight w:val="none"/>
                <w:vertAlign w:val="baseline"/>
                <w:lang w:val="en-US" w:eastAsia="zh-CN"/>
              </w:rPr>
            </w:pPr>
            <w:r>
              <w:rPr>
                <w:rFonts w:hint="eastAsia" w:eastAsia="宋体"/>
                <w:color w:val="auto"/>
                <w:highlight w:val="none"/>
                <w:vertAlign w:val="baseline"/>
                <w:lang w:val="en-US" w:eastAsia="zh-CN"/>
              </w:rPr>
              <w:t>规格型号</w:t>
            </w:r>
          </w:p>
        </w:tc>
        <w:tc>
          <w:tcPr>
            <w:tcW w:w="933" w:type="dxa"/>
          </w:tcPr>
          <w:p>
            <w:pPr>
              <w:widowControl w:val="0"/>
              <w:spacing w:line="360" w:lineRule="auto"/>
              <w:jc w:val="center"/>
              <w:rPr>
                <w:rFonts w:hint="default" w:eastAsia="宋体"/>
                <w:color w:val="auto"/>
                <w:highlight w:val="none"/>
                <w:vertAlign w:val="baseline"/>
                <w:lang w:val="en-US" w:eastAsia="zh-CN"/>
              </w:rPr>
            </w:pPr>
            <w:r>
              <w:rPr>
                <w:rFonts w:hint="eastAsia" w:eastAsia="宋体"/>
                <w:color w:val="auto"/>
                <w:highlight w:val="none"/>
                <w:vertAlign w:val="baseline"/>
                <w:lang w:val="en-US" w:eastAsia="zh-CN"/>
              </w:rPr>
              <w:t>单位</w:t>
            </w:r>
          </w:p>
        </w:tc>
        <w:tc>
          <w:tcPr>
            <w:tcW w:w="1050" w:type="dxa"/>
          </w:tcPr>
          <w:p>
            <w:pPr>
              <w:widowControl w:val="0"/>
              <w:spacing w:line="360" w:lineRule="auto"/>
              <w:jc w:val="center"/>
              <w:rPr>
                <w:rFonts w:hint="default" w:eastAsia="宋体"/>
                <w:color w:val="auto"/>
                <w:highlight w:val="none"/>
                <w:vertAlign w:val="baseline"/>
                <w:lang w:val="en-US" w:eastAsia="zh-CN"/>
              </w:rPr>
            </w:pPr>
            <w:r>
              <w:rPr>
                <w:rFonts w:hint="eastAsia" w:eastAsia="宋体"/>
                <w:color w:val="auto"/>
                <w:highlight w:val="none"/>
                <w:vertAlign w:val="baseline"/>
                <w:lang w:val="en-US" w:eastAsia="zh-CN"/>
              </w:rPr>
              <w:t>数量</w:t>
            </w:r>
          </w:p>
        </w:tc>
        <w:tc>
          <w:tcPr>
            <w:tcW w:w="1250" w:type="dxa"/>
          </w:tcPr>
          <w:p>
            <w:pPr>
              <w:widowControl w:val="0"/>
              <w:spacing w:line="360" w:lineRule="auto"/>
              <w:jc w:val="center"/>
              <w:rPr>
                <w:rFonts w:hint="default" w:eastAsia="宋体"/>
                <w:color w:val="auto"/>
                <w:highlight w:val="none"/>
                <w:vertAlign w:val="baseline"/>
                <w:lang w:val="en-US" w:eastAsia="zh-CN"/>
              </w:rPr>
            </w:pPr>
            <w:r>
              <w:rPr>
                <w:rFonts w:hint="eastAsia" w:eastAsia="宋体"/>
                <w:color w:val="auto"/>
                <w:highlight w:val="none"/>
                <w:vertAlign w:val="baseline"/>
                <w:lang w:val="en-US" w:eastAsia="zh-CN"/>
              </w:rPr>
              <w:t>含税单价报价（元）</w:t>
            </w:r>
          </w:p>
        </w:tc>
        <w:tc>
          <w:tcPr>
            <w:tcW w:w="1267" w:type="dxa"/>
          </w:tcPr>
          <w:p>
            <w:pPr>
              <w:widowControl w:val="0"/>
              <w:spacing w:line="360" w:lineRule="auto"/>
              <w:jc w:val="center"/>
              <w:rPr>
                <w:rFonts w:hint="default" w:eastAsia="宋体"/>
                <w:color w:val="auto"/>
                <w:highlight w:val="none"/>
                <w:vertAlign w:val="baseline"/>
                <w:lang w:val="en-US" w:eastAsia="zh-CN"/>
              </w:rPr>
            </w:pPr>
            <w:r>
              <w:rPr>
                <w:rFonts w:hint="eastAsia" w:eastAsia="宋体"/>
                <w:color w:val="auto"/>
                <w:highlight w:val="none"/>
                <w:vertAlign w:val="baseline"/>
                <w:lang w:val="en-US" w:eastAsia="zh-CN"/>
              </w:rPr>
              <w:t>金额（元）</w:t>
            </w:r>
          </w:p>
        </w:tc>
        <w:tc>
          <w:tcPr>
            <w:tcW w:w="977" w:type="dxa"/>
          </w:tcPr>
          <w:p>
            <w:pPr>
              <w:widowControl w:val="0"/>
              <w:spacing w:line="360" w:lineRule="auto"/>
              <w:jc w:val="center"/>
              <w:rPr>
                <w:rFonts w:hint="default" w:eastAsia="宋体"/>
                <w:color w:val="auto"/>
                <w:highlight w:val="none"/>
                <w:vertAlign w:val="baseline"/>
                <w:lang w:val="en-US" w:eastAsia="zh-CN"/>
              </w:rPr>
            </w:pPr>
            <w:r>
              <w:rPr>
                <w:rFonts w:hint="eastAsia" w:eastAsia="宋体"/>
                <w:color w:val="auto"/>
                <w:highlight w:val="none"/>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dxa"/>
          </w:tcPr>
          <w:p>
            <w:pPr>
              <w:widowControl w:val="0"/>
              <w:spacing w:line="360" w:lineRule="auto"/>
              <w:jc w:val="center"/>
              <w:rPr>
                <w:rFonts w:hint="eastAsia" w:eastAsia="宋体"/>
                <w:color w:val="auto"/>
                <w:highlight w:val="none"/>
                <w:vertAlign w:val="baseline"/>
                <w:lang w:eastAsia="zh-CN"/>
              </w:rPr>
            </w:pPr>
          </w:p>
        </w:tc>
        <w:tc>
          <w:tcPr>
            <w:tcW w:w="1083" w:type="dxa"/>
          </w:tcPr>
          <w:p>
            <w:pPr>
              <w:widowControl w:val="0"/>
              <w:spacing w:line="360" w:lineRule="auto"/>
              <w:jc w:val="center"/>
              <w:rPr>
                <w:rFonts w:hint="eastAsia" w:eastAsia="宋体"/>
                <w:color w:val="auto"/>
                <w:highlight w:val="none"/>
                <w:vertAlign w:val="baseline"/>
                <w:lang w:eastAsia="zh-CN"/>
              </w:rPr>
            </w:pPr>
          </w:p>
        </w:tc>
        <w:tc>
          <w:tcPr>
            <w:tcW w:w="1117" w:type="dxa"/>
          </w:tcPr>
          <w:p>
            <w:pPr>
              <w:widowControl w:val="0"/>
              <w:spacing w:line="360" w:lineRule="auto"/>
              <w:jc w:val="center"/>
              <w:rPr>
                <w:rFonts w:hint="eastAsia" w:eastAsia="宋体"/>
                <w:color w:val="auto"/>
                <w:highlight w:val="none"/>
                <w:vertAlign w:val="baseline"/>
                <w:lang w:eastAsia="zh-CN"/>
              </w:rPr>
            </w:pPr>
          </w:p>
        </w:tc>
        <w:tc>
          <w:tcPr>
            <w:tcW w:w="933" w:type="dxa"/>
          </w:tcPr>
          <w:p>
            <w:pPr>
              <w:widowControl w:val="0"/>
              <w:spacing w:line="360" w:lineRule="auto"/>
              <w:jc w:val="center"/>
              <w:rPr>
                <w:rFonts w:hint="eastAsia" w:eastAsia="宋体"/>
                <w:color w:val="auto"/>
                <w:highlight w:val="none"/>
                <w:vertAlign w:val="baseline"/>
                <w:lang w:eastAsia="zh-CN"/>
              </w:rPr>
            </w:pPr>
          </w:p>
        </w:tc>
        <w:tc>
          <w:tcPr>
            <w:tcW w:w="1050" w:type="dxa"/>
          </w:tcPr>
          <w:p>
            <w:pPr>
              <w:widowControl w:val="0"/>
              <w:spacing w:line="360" w:lineRule="auto"/>
              <w:jc w:val="center"/>
              <w:rPr>
                <w:rFonts w:hint="eastAsia" w:eastAsia="宋体"/>
                <w:color w:val="auto"/>
                <w:highlight w:val="none"/>
                <w:vertAlign w:val="baseline"/>
                <w:lang w:eastAsia="zh-CN"/>
              </w:rPr>
            </w:pPr>
          </w:p>
        </w:tc>
        <w:tc>
          <w:tcPr>
            <w:tcW w:w="1250" w:type="dxa"/>
          </w:tcPr>
          <w:p>
            <w:pPr>
              <w:widowControl w:val="0"/>
              <w:spacing w:line="360" w:lineRule="auto"/>
              <w:jc w:val="center"/>
              <w:rPr>
                <w:rFonts w:hint="eastAsia" w:eastAsia="宋体"/>
                <w:color w:val="auto"/>
                <w:highlight w:val="none"/>
                <w:vertAlign w:val="baseline"/>
                <w:lang w:eastAsia="zh-CN"/>
              </w:rPr>
            </w:pPr>
          </w:p>
        </w:tc>
        <w:tc>
          <w:tcPr>
            <w:tcW w:w="1267" w:type="dxa"/>
          </w:tcPr>
          <w:p>
            <w:pPr>
              <w:widowControl w:val="0"/>
              <w:spacing w:line="360" w:lineRule="auto"/>
              <w:jc w:val="center"/>
              <w:rPr>
                <w:rFonts w:hint="eastAsia" w:eastAsia="宋体"/>
                <w:color w:val="auto"/>
                <w:highlight w:val="none"/>
                <w:vertAlign w:val="baseline"/>
                <w:lang w:eastAsia="zh-CN"/>
              </w:rPr>
            </w:pPr>
          </w:p>
        </w:tc>
        <w:tc>
          <w:tcPr>
            <w:tcW w:w="977" w:type="dxa"/>
          </w:tcPr>
          <w:p>
            <w:pPr>
              <w:widowControl w:val="0"/>
              <w:spacing w:line="360" w:lineRule="auto"/>
              <w:jc w:val="center"/>
              <w:rPr>
                <w:rFonts w:hint="eastAsia" w:eastAsia="宋体"/>
                <w:color w:val="auto"/>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dxa"/>
          </w:tcPr>
          <w:p>
            <w:pPr>
              <w:widowControl w:val="0"/>
              <w:spacing w:line="360" w:lineRule="auto"/>
              <w:jc w:val="center"/>
              <w:rPr>
                <w:rFonts w:hint="eastAsia" w:eastAsia="宋体"/>
                <w:color w:val="auto"/>
                <w:highlight w:val="none"/>
                <w:vertAlign w:val="baseline"/>
                <w:lang w:eastAsia="zh-CN"/>
              </w:rPr>
            </w:pPr>
          </w:p>
        </w:tc>
        <w:tc>
          <w:tcPr>
            <w:tcW w:w="1083" w:type="dxa"/>
          </w:tcPr>
          <w:p>
            <w:pPr>
              <w:widowControl w:val="0"/>
              <w:spacing w:line="360" w:lineRule="auto"/>
              <w:jc w:val="center"/>
              <w:rPr>
                <w:rFonts w:hint="eastAsia" w:eastAsia="宋体"/>
                <w:color w:val="auto"/>
                <w:highlight w:val="none"/>
                <w:vertAlign w:val="baseline"/>
                <w:lang w:eastAsia="zh-CN"/>
              </w:rPr>
            </w:pPr>
          </w:p>
        </w:tc>
        <w:tc>
          <w:tcPr>
            <w:tcW w:w="1117" w:type="dxa"/>
          </w:tcPr>
          <w:p>
            <w:pPr>
              <w:widowControl w:val="0"/>
              <w:spacing w:line="360" w:lineRule="auto"/>
              <w:jc w:val="center"/>
              <w:rPr>
                <w:rFonts w:hint="eastAsia" w:eastAsia="宋体"/>
                <w:color w:val="auto"/>
                <w:highlight w:val="none"/>
                <w:vertAlign w:val="baseline"/>
                <w:lang w:eastAsia="zh-CN"/>
              </w:rPr>
            </w:pPr>
          </w:p>
        </w:tc>
        <w:tc>
          <w:tcPr>
            <w:tcW w:w="933" w:type="dxa"/>
          </w:tcPr>
          <w:p>
            <w:pPr>
              <w:widowControl w:val="0"/>
              <w:spacing w:line="360" w:lineRule="auto"/>
              <w:jc w:val="center"/>
              <w:rPr>
                <w:rFonts w:hint="eastAsia" w:eastAsia="宋体"/>
                <w:color w:val="auto"/>
                <w:highlight w:val="none"/>
                <w:vertAlign w:val="baseline"/>
                <w:lang w:eastAsia="zh-CN"/>
              </w:rPr>
            </w:pPr>
          </w:p>
        </w:tc>
        <w:tc>
          <w:tcPr>
            <w:tcW w:w="1050" w:type="dxa"/>
          </w:tcPr>
          <w:p>
            <w:pPr>
              <w:widowControl w:val="0"/>
              <w:spacing w:line="360" w:lineRule="auto"/>
              <w:jc w:val="center"/>
              <w:rPr>
                <w:rFonts w:hint="eastAsia" w:eastAsia="宋体"/>
                <w:color w:val="auto"/>
                <w:highlight w:val="none"/>
                <w:vertAlign w:val="baseline"/>
                <w:lang w:eastAsia="zh-CN"/>
              </w:rPr>
            </w:pPr>
          </w:p>
        </w:tc>
        <w:tc>
          <w:tcPr>
            <w:tcW w:w="1250" w:type="dxa"/>
          </w:tcPr>
          <w:p>
            <w:pPr>
              <w:widowControl w:val="0"/>
              <w:spacing w:line="360" w:lineRule="auto"/>
              <w:jc w:val="center"/>
              <w:rPr>
                <w:rFonts w:hint="eastAsia" w:eastAsia="宋体"/>
                <w:color w:val="auto"/>
                <w:highlight w:val="none"/>
                <w:vertAlign w:val="baseline"/>
                <w:lang w:eastAsia="zh-CN"/>
              </w:rPr>
            </w:pPr>
          </w:p>
        </w:tc>
        <w:tc>
          <w:tcPr>
            <w:tcW w:w="1267" w:type="dxa"/>
          </w:tcPr>
          <w:p>
            <w:pPr>
              <w:widowControl w:val="0"/>
              <w:spacing w:line="360" w:lineRule="auto"/>
              <w:jc w:val="center"/>
              <w:rPr>
                <w:rFonts w:hint="eastAsia" w:eastAsia="宋体"/>
                <w:color w:val="auto"/>
                <w:highlight w:val="none"/>
                <w:vertAlign w:val="baseline"/>
                <w:lang w:eastAsia="zh-CN"/>
              </w:rPr>
            </w:pPr>
          </w:p>
        </w:tc>
        <w:tc>
          <w:tcPr>
            <w:tcW w:w="977" w:type="dxa"/>
          </w:tcPr>
          <w:p>
            <w:pPr>
              <w:widowControl w:val="0"/>
              <w:spacing w:line="360" w:lineRule="auto"/>
              <w:jc w:val="center"/>
              <w:rPr>
                <w:rFonts w:hint="eastAsia" w:eastAsia="宋体"/>
                <w:color w:val="auto"/>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dxa"/>
          </w:tcPr>
          <w:p>
            <w:pPr>
              <w:widowControl w:val="0"/>
              <w:spacing w:line="360" w:lineRule="auto"/>
              <w:jc w:val="center"/>
              <w:rPr>
                <w:rFonts w:hint="eastAsia" w:eastAsia="宋体"/>
                <w:color w:val="auto"/>
                <w:highlight w:val="none"/>
                <w:vertAlign w:val="baseline"/>
                <w:lang w:eastAsia="zh-CN"/>
              </w:rPr>
            </w:pPr>
          </w:p>
        </w:tc>
        <w:tc>
          <w:tcPr>
            <w:tcW w:w="1083" w:type="dxa"/>
          </w:tcPr>
          <w:p>
            <w:pPr>
              <w:widowControl w:val="0"/>
              <w:spacing w:line="360" w:lineRule="auto"/>
              <w:jc w:val="center"/>
              <w:rPr>
                <w:rFonts w:hint="eastAsia" w:eastAsia="宋体"/>
                <w:color w:val="auto"/>
                <w:highlight w:val="none"/>
                <w:vertAlign w:val="baseline"/>
                <w:lang w:eastAsia="zh-CN"/>
              </w:rPr>
            </w:pPr>
          </w:p>
        </w:tc>
        <w:tc>
          <w:tcPr>
            <w:tcW w:w="1117" w:type="dxa"/>
          </w:tcPr>
          <w:p>
            <w:pPr>
              <w:widowControl w:val="0"/>
              <w:spacing w:line="360" w:lineRule="auto"/>
              <w:jc w:val="center"/>
              <w:rPr>
                <w:rFonts w:hint="eastAsia" w:eastAsia="宋体"/>
                <w:color w:val="auto"/>
                <w:highlight w:val="none"/>
                <w:vertAlign w:val="baseline"/>
                <w:lang w:eastAsia="zh-CN"/>
              </w:rPr>
            </w:pPr>
          </w:p>
        </w:tc>
        <w:tc>
          <w:tcPr>
            <w:tcW w:w="933" w:type="dxa"/>
          </w:tcPr>
          <w:p>
            <w:pPr>
              <w:widowControl w:val="0"/>
              <w:spacing w:line="360" w:lineRule="auto"/>
              <w:jc w:val="center"/>
              <w:rPr>
                <w:rFonts w:hint="eastAsia" w:eastAsia="宋体"/>
                <w:color w:val="auto"/>
                <w:highlight w:val="none"/>
                <w:vertAlign w:val="baseline"/>
                <w:lang w:eastAsia="zh-CN"/>
              </w:rPr>
            </w:pPr>
          </w:p>
        </w:tc>
        <w:tc>
          <w:tcPr>
            <w:tcW w:w="1050" w:type="dxa"/>
          </w:tcPr>
          <w:p>
            <w:pPr>
              <w:widowControl w:val="0"/>
              <w:spacing w:line="360" w:lineRule="auto"/>
              <w:jc w:val="center"/>
              <w:rPr>
                <w:rFonts w:hint="eastAsia" w:eastAsia="宋体"/>
                <w:color w:val="auto"/>
                <w:highlight w:val="none"/>
                <w:vertAlign w:val="baseline"/>
                <w:lang w:eastAsia="zh-CN"/>
              </w:rPr>
            </w:pPr>
          </w:p>
        </w:tc>
        <w:tc>
          <w:tcPr>
            <w:tcW w:w="1250" w:type="dxa"/>
          </w:tcPr>
          <w:p>
            <w:pPr>
              <w:widowControl w:val="0"/>
              <w:spacing w:line="360" w:lineRule="auto"/>
              <w:jc w:val="center"/>
              <w:rPr>
                <w:rFonts w:hint="eastAsia" w:eastAsia="宋体"/>
                <w:color w:val="auto"/>
                <w:highlight w:val="none"/>
                <w:vertAlign w:val="baseline"/>
                <w:lang w:eastAsia="zh-CN"/>
              </w:rPr>
            </w:pPr>
          </w:p>
        </w:tc>
        <w:tc>
          <w:tcPr>
            <w:tcW w:w="1267" w:type="dxa"/>
          </w:tcPr>
          <w:p>
            <w:pPr>
              <w:widowControl w:val="0"/>
              <w:spacing w:line="360" w:lineRule="auto"/>
              <w:jc w:val="center"/>
              <w:rPr>
                <w:rFonts w:hint="eastAsia" w:eastAsia="宋体"/>
                <w:color w:val="auto"/>
                <w:highlight w:val="none"/>
                <w:vertAlign w:val="baseline"/>
                <w:lang w:eastAsia="zh-CN"/>
              </w:rPr>
            </w:pPr>
          </w:p>
        </w:tc>
        <w:tc>
          <w:tcPr>
            <w:tcW w:w="977" w:type="dxa"/>
          </w:tcPr>
          <w:p>
            <w:pPr>
              <w:widowControl w:val="0"/>
              <w:spacing w:line="360" w:lineRule="auto"/>
              <w:jc w:val="center"/>
              <w:rPr>
                <w:rFonts w:hint="eastAsia" w:eastAsia="宋体"/>
                <w:color w:val="auto"/>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dxa"/>
          </w:tcPr>
          <w:p>
            <w:pPr>
              <w:widowControl w:val="0"/>
              <w:spacing w:line="360" w:lineRule="auto"/>
              <w:jc w:val="center"/>
              <w:rPr>
                <w:rFonts w:hint="eastAsia" w:eastAsia="宋体"/>
                <w:color w:val="auto"/>
                <w:highlight w:val="none"/>
                <w:vertAlign w:val="baseline"/>
                <w:lang w:eastAsia="zh-CN"/>
              </w:rPr>
            </w:pPr>
          </w:p>
        </w:tc>
        <w:tc>
          <w:tcPr>
            <w:tcW w:w="1083" w:type="dxa"/>
          </w:tcPr>
          <w:p>
            <w:pPr>
              <w:widowControl w:val="0"/>
              <w:spacing w:line="360" w:lineRule="auto"/>
              <w:jc w:val="center"/>
              <w:rPr>
                <w:rFonts w:hint="eastAsia" w:eastAsia="宋体"/>
                <w:color w:val="auto"/>
                <w:highlight w:val="none"/>
                <w:vertAlign w:val="baseline"/>
                <w:lang w:eastAsia="zh-CN"/>
              </w:rPr>
            </w:pPr>
          </w:p>
        </w:tc>
        <w:tc>
          <w:tcPr>
            <w:tcW w:w="1117" w:type="dxa"/>
          </w:tcPr>
          <w:p>
            <w:pPr>
              <w:widowControl w:val="0"/>
              <w:spacing w:line="360" w:lineRule="auto"/>
              <w:jc w:val="center"/>
              <w:rPr>
                <w:rFonts w:hint="eastAsia" w:eastAsia="宋体"/>
                <w:color w:val="auto"/>
                <w:highlight w:val="none"/>
                <w:vertAlign w:val="baseline"/>
                <w:lang w:eastAsia="zh-CN"/>
              </w:rPr>
            </w:pPr>
          </w:p>
        </w:tc>
        <w:tc>
          <w:tcPr>
            <w:tcW w:w="933" w:type="dxa"/>
          </w:tcPr>
          <w:p>
            <w:pPr>
              <w:widowControl w:val="0"/>
              <w:spacing w:line="360" w:lineRule="auto"/>
              <w:jc w:val="center"/>
              <w:rPr>
                <w:rFonts w:hint="eastAsia" w:eastAsia="宋体"/>
                <w:color w:val="auto"/>
                <w:highlight w:val="none"/>
                <w:vertAlign w:val="baseline"/>
                <w:lang w:eastAsia="zh-CN"/>
              </w:rPr>
            </w:pPr>
          </w:p>
        </w:tc>
        <w:tc>
          <w:tcPr>
            <w:tcW w:w="1050" w:type="dxa"/>
          </w:tcPr>
          <w:p>
            <w:pPr>
              <w:widowControl w:val="0"/>
              <w:spacing w:line="360" w:lineRule="auto"/>
              <w:jc w:val="center"/>
              <w:rPr>
                <w:rFonts w:hint="eastAsia" w:eastAsia="宋体"/>
                <w:color w:val="auto"/>
                <w:highlight w:val="none"/>
                <w:vertAlign w:val="baseline"/>
                <w:lang w:eastAsia="zh-CN"/>
              </w:rPr>
            </w:pPr>
          </w:p>
        </w:tc>
        <w:tc>
          <w:tcPr>
            <w:tcW w:w="1250" w:type="dxa"/>
          </w:tcPr>
          <w:p>
            <w:pPr>
              <w:widowControl w:val="0"/>
              <w:spacing w:line="360" w:lineRule="auto"/>
              <w:jc w:val="center"/>
              <w:rPr>
                <w:rFonts w:hint="eastAsia" w:eastAsia="宋体"/>
                <w:color w:val="auto"/>
                <w:highlight w:val="none"/>
                <w:vertAlign w:val="baseline"/>
                <w:lang w:eastAsia="zh-CN"/>
              </w:rPr>
            </w:pPr>
          </w:p>
        </w:tc>
        <w:tc>
          <w:tcPr>
            <w:tcW w:w="1267" w:type="dxa"/>
          </w:tcPr>
          <w:p>
            <w:pPr>
              <w:widowControl w:val="0"/>
              <w:spacing w:line="360" w:lineRule="auto"/>
              <w:jc w:val="center"/>
              <w:rPr>
                <w:rFonts w:hint="eastAsia" w:eastAsia="宋体"/>
                <w:color w:val="auto"/>
                <w:highlight w:val="none"/>
                <w:vertAlign w:val="baseline"/>
                <w:lang w:eastAsia="zh-CN"/>
              </w:rPr>
            </w:pPr>
          </w:p>
        </w:tc>
        <w:tc>
          <w:tcPr>
            <w:tcW w:w="977" w:type="dxa"/>
          </w:tcPr>
          <w:p>
            <w:pPr>
              <w:widowControl w:val="0"/>
              <w:spacing w:line="360" w:lineRule="auto"/>
              <w:jc w:val="center"/>
              <w:rPr>
                <w:rFonts w:hint="eastAsia" w:eastAsia="宋体"/>
                <w:color w:val="auto"/>
                <w:highlight w:val="none"/>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5" w:type="dxa"/>
          </w:tcPr>
          <w:p>
            <w:pPr>
              <w:widowControl w:val="0"/>
              <w:spacing w:line="360" w:lineRule="auto"/>
              <w:jc w:val="center"/>
              <w:rPr>
                <w:rFonts w:hint="eastAsia" w:eastAsia="宋体"/>
                <w:color w:val="auto"/>
                <w:highlight w:val="none"/>
                <w:vertAlign w:val="baseline"/>
                <w:lang w:eastAsia="zh-CN"/>
              </w:rPr>
            </w:pPr>
          </w:p>
        </w:tc>
        <w:tc>
          <w:tcPr>
            <w:tcW w:w="1083" w:type="dxa"/>
          </w:tcPr>
          <w:p>
            <w:pPr>
              <w:widowControl w:val="0"/>
              <w:spacing w:line="360" w:lineRule="auto"/>
              <w:jc w:val="center"/>
              <w:rPr>
                <w:rFonts w:hint="default" w:eastAsia="宋体"/>
                <w:color w:val="auto"/>
                <w:highlight w:val="none"/>
                <w:vertAlign w:val="baseline"/>
                <w:lang w:val="en-US" w:eastAsia="zh-CN"/>
              </w:rPr>
            </w:pPr>
            <w:r>
              <w:rPr>
                <w:rFonts w:hint="eastAsia" w:eastAsia="宋体"/>
                <w:color w:val="auto"/>
                <w:highlight w:val="none"/>
                <w:vertAlign w:val="baseline"/>
                <w:lang w:val="en-US" w:eastAsia="zh-CN"/>
              </w:rPr>
              <w:t>合计</w:t>
            </w:r>
          </w:p>
        </w:tc>
        <w:tc>
          <w:tcPr>
            <w:tcW w:w="1117" w:type="dxa"/>
          </w:tcPr>
          <w:p>
            <w:pPr>
              <w:widowControl w:val="0"/>
              <w:spacing w:line="360" w:lineRule="auto"/>
              <w:jc w:val="center"/>
              <w:rPr>
                <w:rFonts w:hint="eastAsia" w:eastAsia="宋体"/>
                <w:color w:val="auto"/>
                <w:highlight w:val="none"/>
                <w:vertAlign w:val="baseline"/>
                <w:lang w:eastAsia="zh-CN"/>
              </w:rPr>
            </w:pPr>
          </w:p>
        </w:tc>
        <w:tc>
          <w:tcPr>
            <w:tcW w:w="933" w:type="dxa"/>
          </w:tcPr>
          <w:p>
            <w:pPr>
              <w:widowControl w:val="0"/>
              <w:spacing w:line="360" w:lineRule="auto"/>
              <w:jc w:val="center"/>
              <w:rPr>
                <w:rFonts w:hint="eastAsia" w:eastAsia="宋体"/>
                <w:color w:val="auto"/>
                <w:highlight w:val="none"/>
                <w:vertAlign w:val="baseline"/>
                <w:lang w:eastAsia="zh-CN"/>
              </w:rPr>
            </w:pPr>
          </w:p>
        </w:tc>
        <w:tc>
          <w:tcPr>
            <w:tcW w:w="1050" w:type="dxa"/>
          </w:tcPr>
          <w:p>
            <w:pPr>
              <w:widowControl w:val="0"/>
              <w:spacing w:line="360" w:lineRule="auto"/>
              <w:jc w:val="center"/>
              <w:rPr>
                <w:rFonts w:hint="eastAsia" w:eastAsia="宋体"/>
                <w:color w:val="auto"/>
                <w:highlight w:val="none"/>
                <w:vertAlign w:val="baseline"/>
                <w:lang w:eastAsia="zh-CN"/>
              </w:rPr>
            </w:pPr>
          </w:p>
        </w:tc>
        <w:tc>
          <w:tcPr>
            <w:tcW w:w="1250" w:type="dxa"/>
          </w:tcPr>
          <w:p>
            <w:pPr>
              <w:widowControl w:val="0"/>
              <w:spacing w:line="360" w:lineRule="auto"/>
              <w:jc w:val="center"/>
              <w:rPr>
                <w:rFonts w:hint="eastAsia" w:eastAsia="宋体"/>
                <w:color w:val="auto"/>
                <w:highlight w:val="none"/>
                <w:vertAlign w:val="baseline"/>
                <w:lang w:eastAsia="zh-CN"/>
              </w:rPr>
            </w:pPr>
          </w:p>
        </w:tc>
        <w:tc>
          <w:tcPr>
            <w:tcW w:w="1267" w:type="dxa"/>
          </w:tcPr>
          <w:p>
            <w:pPr>
              <w:widowControl w:val="0"/>
              <w:spacing w:line="360" w:lineRule="auto"/>
              <w:jc w:val="center"/>
              <w:rPr>
                <w:rFonts w:hint="eastAsia" w:eastAsia="宋体"/>
                <w:color w:val="auto"/>
                <w:highlight w:val="none"/>
                <w:vertAlign w:val="baseline"/>
                <w:lang w:eastAsia="zh-CN"/>
              </w:rPr>
            </w:pPr>
          </w:p>
        </w:tc>
        <w:tc>
          <w:tcPr>
            <w:tcW w:w="977" w:type="dxa"/>
          </w:tcPr>
          <w:p>
            <w:pPr>
              <w:widowControl w:val="0"/>
              <w:spacing w:line="360" w:lineRule="auto"/>
              <w:jc w:val="center"/>
              <w:rPr>
                <w:rFonts w:hint="eastAsia" w:eastAsia="宋体"/>
                <w:color w:val="auto"/>
                <w:highlight w:val="none"/>
                <w:vertAlign w:val="baseline"/>
                <w:lang w:eastAsia="zh-CN"/>
              </w:rPr>
            </w:pPr>
          </w:p>
        </w:tc>
      </w:tr>
    </w:tbl>
    <w:p>
      <w:pPr>
        <w:spacing w:line="360" w:lineRule="auto"/>
        <w:jc w:val="center"/>
        <w:rPr>
          <w:rFonts w:hint="eastAsia" w:ascii="宋体" w:hAnsi="宋体"/>
          <w:color w:val="auto"/>
          <w:sz w:val="24"/>
          <w:highlight w:val="none"/>
        </w:rPr>
      </w:pPr>
    </w:p>
    <w:p>
      <w:pPr>
        <w:spacing w:line="360" w:lineRule="auto"/>
        <w:jc w:val="left"/>
        <w:rPr>
          <w:rFonts w:ascii="宋体" w:hAnsi="宋体"/>
          <w:color w:val="auto"/>
          <w:sz w:val="24"/>
          <w:highlight w:val="none"/>
        </w:rPr>
      </w:pPr>
      <w:r>
        <w:rPr>
          <w:rFonts w:hint="eastAsia"/>
          <w:b/>
          <w:color w:val="auto"/>
          <w:highlight w:val="none"/>
        </w:rPr>
        <w:t>备注：</w:t>
      </w:r>
      <w:r>
        <w:rPr>
          <w:rFonts w:hint="eastAsia" w:ascii="宋体" w:hAnsi="宋体"/>
          <w:color w:val="auto"/>
          <w:sz w:val="24"/>
          <w:highlight w:val="none"/>
        </w:rPr>
        <w:t>本合同数量为暂定，甲方有权调整数量，最终以甲方签认的实际收到合格数量为准。对于甲方施工现场需要临时补充或增加零星货物的，乙方应当及时供应，增加部分的货款按照本合同约定的单价乘以补充的货物数量计算。</w:t>
      </w:r>
    </w:p>
    <w:p>
      <w:pPr>
        <w:spacing w:line="360" w:lineRule="auto"/>
        <w:jc w:val="left"/>
        <w:rPr>
          <w:color w:val="auto"/>
          <w:sz w:val="24"/>
          <w:highlight w:val="none"/>
        </w:rPr>
      </w:pPr>
    </w:p>
    <w:p>
      <w:pPr>
        <w:spacing w:line="360" w:lineRule="auto"/>
        <w:jc w:val="left"/>
        <w:rPr>
          <w:rFonts w:ascii="宋体" w:hAnsi="宋体"/>
          <w:color w:val="auto"/>
          <w:sz w:val="24"/>
          <w:highlight w:val="none"/>
        </w:rPr>
      </w:pPr>
      <w:r>
        <w:rPr>
          <w:rFonts w:hint="eastAsia" w:ascii="宋体" w:hAnsi="宋体"/>
          <w:color w:val="auto"/>
          <w:sz w:val="24"/>
          <w:highlight w:val="none"/>
        </w:rPr>
        <w:t>1.2</w:t>
      </w:r>
      <w:r>
        <w:rPr>
          <w:color w:val="auto"/>
          <w:sz w:val="24"/>
          <w:highlight w:val="none"/>
        </w:rPr>
        <w:t xml:space="preserve">  </w:t>
      </w:r>
      <w:r>
        <w:rPr>
          <w:rFonts w:hAnsi="宋体"/>
          <w:color w:val="auto"/>
          <w:sz w:val="24"/>
          <w:highlight w:val="none"/>
        </w:rPr>
        <w:t>包装由乙方负责，货物包装应能保证货物质量完好</w:t>
      </w:r>
      <w:r>
        <w:rPr>
          <w:rFonts w:hint="eastAsia" w:hAnsi="宋体"/>
          <w:color w:val="auto"/>
          <w:sz w:val="24"/>
          <w:highlight w:val="none"/>
        </w:rPr>
        <w:t>。</w:t>
      </w:r>
    </w:p>
    <w:p>
      <w:pPr>
        <w:spacing w:line="360" w:lineRule="auto"/>
        <w:jc w:val="left"/>
        <w:rPr>
          <w:rFonts w:ascii="宋体" w:hAnsi="宋体"/>
          <w:color w:val="auto"/>
          <w:sz w:val="24"/>
          <w:highlight w:val="none"/>
        </w:rPr>
      </w:pPr>
      <w:r>
        <w:rPr>
          <w:rFonts w:hint="eastAsia" w:ascii="宋体" w:hAnsi="宋体"/>
          <w:color w:val="auto"/>
          <w:sz w:val="24"/>
          <w:highlight w:val="none"/>
        </w:rPr>
        <w:t>1.3本合同为  ☑ 固定 / □ 可变单价合同。单价由以下部分组成或已经考虑了以下因素：乙方将合格的货物安全运输至本工程施工现场甲方指定位置并卸货至甲方指定位置的价款；其中运费由乙方负责，卸货由乙方负责并承担责任，卸货费用由乙方承担。货物在甲方接收前的保管费用、售后服务费用等由乙方负责。</w:t>
      </w:r>
    </w:p>
    <w:p>
      <w:pPr>
        <w:spacing w:line="360" w:lineRule="auto"/>
        <w:jc w:val="left"/>
        <w:rPr>
          <w:rFonts w:ascii="宋体" w:hAnsi="宋体"/>
          <w:color w:val="auto"/>
          <w:sz w:val="24"/>
          <w:highlight w:val="none"/>
        </w:rPr>
      </w:pPr>
      <w:r>
        <w:rPr>
          <w:rFonts w:hint="eastAsia" w:ascii="宋体" w:hAnsi="宋体"/>
          <w:color w:val="auto"/>
          <w:sz w:val="24"/>
          <w:highlight w:val="none"/>
        </w:rPr>
        <w:t xml:space="preserve">   可变单价时：产品价格如须调整，必须经双方协商签字盖章确认，在价格未达成一致前，仍应按合同原订价格执行。如乙方因价格问题而影响交货，则每延期交货一天，乙方应按延期交货部分总值的万分之三支付违约金。</w:t>
      </w:r>
    </w:p>
    <w:p>
      <w:pPr>
        <w:spacing w:line="360" w:lineRule="auto"/>
        <w:jc w:val="left"/>
        <w:rPr>
          <w:rFonts w:ascii="宋体" w:hAnsi="宋体"/>
          <w:color w:val="auto"/>
          <w:sz w:val="24"/>
          <w:highlight w:val="none"/>
        </w:rPr>
      </w:pPr>
      <w:r>
        <w:rPr>
          <w:rFonts w:hint="eastAsia" w:ascii="宋体" w:hAnsi="宋体"/>
          <w:color w:val="auto"/>
          <w:sz w:val="24"/>
          <w:highlight w:val="none"/>
        </w:rPr>
        <w:t>1.4甲、乙双方在此确认，除本合同正文中另有特殊约定外，上述合同总价款已经包括了乙方所提供的货物、与此相关的服务和乙方应承担的风险，合同总价款为甲方在本合同项下所需支付的全部费用，还包括但不限于有关货物的进口关税、增值税、商检费、生产成本、保管、售后服务、利润、运输费、装卸费、不可抗力风险、仓储费、二次包装费、保险费、各类损耗、检测费、安装及辅材费、公证费、异形加工费及乙方内部管理等一切费用。</w:t>
      </w:r>
    </w:p>
    <w:p>
      <w:pPr>
        <w:spacing w:line="360" w:lineRule="auto"/>
        <w:jc w:val="left"/>
        <w:rPr>
          <w:rFonts w:ascii="宋体" w:hAnsi="宋体"/>
          <w:b/>
          <w:bCs/>
          <w:color w:val="auto"/>
          <w:sz w:val="24"/>
          <w:highlight w:val="none"/>
        </w:rPr>
      </w:pPr>
    </w:p>
    <w:p>
      <w:pPr>
        <w:spacing w:line="360" w:lineRule="auto"/>
        <w:jc w:val="left"/>
        <w:rPr>
          <w:rFonts w:ascii="宋体" w:hAnsi="宋体"/>
          <w:b/>
          <w:bCs/>
          <w:color w:val="auto"/>
          <w:sz w:val="24"/>
          <w:highlight w:val="none"/>
        </w:rPr>
      </w:pPr>
      <w:r>
        <w:rPr>
          <w:rFonts w:hint="eastAsia" w:ascii="宋体" w:hAnsi="宋体"/>
          <w:b/>
          <w:bCs/>
          <w:color w:val="auto"/>
          <w:sz w:val="24"/>
          <w:highlight w:val="none"/>
        </w:rPr>
        <w:t>2、合同履约保证金</w:t>
      </w:r>
    </w:p>
    <w:p>
      <w:pPr>
        <w:spacing w:line="360" w:lineRule="auto"/>
        <w:ind w:firstLine="480" w:firstLineChars="200"/>
        <w:jc w:val="left"/>
        <w:rPr>
          <w:rFonts w:ascii="宋体" w:hAnsi="宋体"/>
          <w:color w:val="auto"/>
          <w:sz w:val="24"/>
          <w:highlight w:val="none"/>
        </w:rPr>
      </w:pPr>
      <w:r>
        <w:rPr>
          <w:rFonts w:hint="eastAsia" w:ascii="宋体" w:hAnsi="宋体"/>
          <w:color w:val="auto"/>
          <w:sz w:val="24"/>
          <w:highlight w:val="none"/>
        </w:rPr>
        <w:t>本合同订立前，乙方应向甲方交付总合同金额</w:t>
      </w:r>
      <w:r>
        <w:rPr>
          <w:rFonts w:hint="eastAsia" w:ascii="宋体" w:hAnsi="宋体"/>
          <w:color w:val="auto"/>
          <w:sz w:val="24"/>
          <w:highlight w:val="none"/>
          <w:u w:val="single"/>
        </w:rPr>
        <w:t xml:space="preserve">  10 </w:t>
      </w:r>
      <w:r>
        <w:rPr>
          <w:rFonts w:hint="eastAsia" w:ascii="宋体" w:hAnsi="宋体"/>
          <w:color w:val="auto"/>
          <w:sz w:val="24"/>
          <w:highlight w:val="none"/>
        </w:rPr>
        <w:t xml:space="preserve"> %的履约保证金或等值的银行保函，金额为人民币</w:t>
      </w:r>
      <w:bookmarkStart w:id="1" w:name="OLE_LINK1"/>
      <w:r>
        <w:rPr>
          <w:rFonts w:hint="eastAsia" w:ascii="宋体" w:hAnsi="宋体"/>
          <w:color w:val="auto"/>
          <w:sz w:val="24"/>
          <w:highlight w:val="none"/>
          <w:u w:val="single"/>
        </w:rPr>
        <w:t xml:space="preserve"> </w:t>
      </w:r>
      <w:r>
        <w:rPr>
          <w:rFonts w:hint="eastAsia" w:ascii="宋体" w:hAnsi="宋体"/>
          <w:color w:val="auto"/>
          <w:sz w:val="24"/>
          <w:highlight w:val="none"/>
          <w:u w:val="single"/>
          <w:lang w:val="en-US" w:eastAsia="zh-CN"/>
        </w:rPr>
        <w:t xml:space="preserve">    </w:t>
      </w:r>
      <w:r>
        <w:rPr>
          <w:rFonts w:hint="eastAsia" w:ascii="宋体" w:hAnsi="宋体"/>
          <w:color w:val="auto"/>
          <w:sz w:val="24"/>
          <w:highlight w:val="none"/>
          <w:u w:val="single"/>
        </w:rPr>
        <w:t xml:space="preserve">     </w:t>
      </w:r>
      <w:bookmarkEnd w:id="1"/>
      <w:r>
        <w:rPr>
          <w:rFonts w:hint="eastAsia" w:ascii="宋体" w:hAnsi="宋体"/>
          <w:color w:val="auto"/>
          <w:sz w:val="24"/>
          <w:highlight w:val="none"/>
        </w:rPr>
        <w:t>元（大写：</w:t>
      </w:r>
      <w:r>
        <w:rPr>
          <w:rFonts w:hint="eastAsia" w:ascii="宋体" w:hAnsi="宋体"/>
          <w:color w:val="auto"/>
          <w:sz w:val="24"/>
          <w:highlight w:val="none"/>
          <w:u w:val="single"/>
        </w:rPr>
        <w:t xml:space="preserve"> 人民币</w:t>
      </w:r>
      <w:r>
        <w:rPr>
          <w:rFonts w:hint="eastAsia" w:ascii="宋体" w:hAnsi="宋体"/>
          <w:color w:val="auto"/>
          <w:sz w:val="24"/>
          <w:highlight w:val="none"/>
          <w:u w:val="single"/>
          <w:lang w:val="en-US" w:eastAsia="zh-CN"/>
        </w:rPr>
        <w:t xml:space="preserve">        </w:t>
      </w:r>
      <w:r>
        <w:rPr>
          <w:rFonts w:hint="eastAsia" w:ascii="宋体" w:hAnsi="宋体"/>
          <w:color w:val="auto"/>
          <w:sz w:val="24"/>
          <w:highlight w:val="none"/>
          <w:u w:val="single"/>
        </w:rPr>
        <w:t xml:space="preserve"> </w:t>
      </w:r>
      <w:r>
        <w:rPr>
          <w:rFonts w:hint="eastAsia" w:ascii="宋体" w:hAnsi="宋体"/>
          <w:color w:val="auto"/>
          <w:sz w:val="24"/>
          <w:highlight w:val="none"/>
          <w:u w:val="none"/>
        </w:rPr>
        <w:t>元</w:t>
      </w:r>
      <w:r>
        <w:rPr>
          <w:rFonts w:hint="eastAsia" w:ascii="宋体" w:hAnsi="宋体"/>
          <w:color w:val="auto"/>
          <w:sz w:val="24"/>
          <w:highlight w:val="none"/>
          <w:u w:val="none"/>
          <w:lang w:val="en-US" w:eastAsia="zh-CN"/>
        </w:rPr>
        <w:t>整</w:t>
      </w:r>
      <w:r>
        <w:rPr>
          <w:rFonts w:hint="eastAsia" w:ascii="宋体" w:hAnsi="宋体"/>
          <w:color w:val="auto"/>
          <w:sz w:val="24"/>
          <w:highlight w:val="none"/>
        </w:rPr>
        <w:t>），作为乙方履行合同的担保。合同履行完，乙方无违约情形，15个工作日内甲方无息退还乙方。</w:t>
      </w:r>
    </w:p>
    <w:p>
      <w:pPr>
        <w:spacing w:line="360" w:lineRule="auto"/>
        <w:jc w:val="left"/>
        <w:rPr>
          <w:rFonts w:hint="eastAsia" w:ascii="宋体" w:hAnsi="宋体"/>
          <w:b/>
          <w:bCs/>
          <w:color w:val="auto"/>
          <w:sz w:val="24"/>
          <w:highlight w:val="none"/>
        </w:rPr>
      </w:pPr>
    </w:p>
    <w:p>
      <w:pPr>
        <w:spacing w:line="360" w:lineRule="auto"/>
        <w:jc w:val="left"/>
        <w:rPr>
          <w:rFonts w:ascii="宋体" w:hAnsi="宋体"/>
          <w:b/>
          <w:bCs/>
          <w:color w:val="auto"/>
          <w:sz w:val="24"/>
          <w:highlight w:val="none"/>
        </w:rPr>
      </w:pPr>
      <w:r>
        <w:rPr>
          <w:rFonts w:hint="eastAsia" w:ascii="宋体" w:hAnsi="宋体"/>
          <w:b/>
          <w:bCs/>
          <w:color w:val="auto"/>
          <w:sz w:val="24"/>
          <w:highlight w:val="none"/>
        </w:rPr>
        <w:t>3、结算及付款方式</w:t>
      </w:r>
    </w:p>
    <w:p>
      <w:pPr>
        <w:spacing w:line="360" w:lineRule="auto"/>
        <w:jc w:val="left"/>
        <w:rPr>
          <w:rFonts w:ascii="宋体" w:hAnsi="宋体"/>
          <w:color w:val="auto"/>
          <w:sz w:val="24"/>
          <w:highlight w:val="none"/>
        </w:rPr>
      </w:pPr>
      <w:r>
        <w:rPr>
          <w:rFonts w:hint="eastAsia" w:ascii="宋体" w:hAnsi="宋体"/>
          <w:color w:val="auto"/>
          <w:sz w:val="24"/>
          <w:highlight w:val="none"/>
        </w:rPr>
        <w:t>3.1、结算方式：</w:t>
      </w:r>
    </w:p>
    <w:p>
      <w:pPr>
        <w:spacing w:line="360" w:lineRule="auto"/>
        <w:ind w:firstLine="480" w:firstLineChars="200"/>
        <w:jc w:val="both"/>
        <w:rPr>
          <w:rFonts w:ascii="宋体" w:hAnsi="宋体"/>
          <w:color w:val="auto"/>
          <w:sz w:val="24"/>
          <w:highlight w:val="none"/>
        </w:rPr>
      </w:pPr>
      <w:r>
        <w:rPr>
          <w:rFonts w:hint="eastAsia" w:ascii="宋体" w:hAnsi="宋体"/>
          <w:color w:val="auto"/>
          <w:sz w:val="24"/>
          <w:highlight w:val="none"/>
        </w:rPr>
        <w:t>从开始供货之日起，每月25日供需双方办理当月结算，乙方逾期核对数量和办理结算，视为放弃该部分材料的结算和利益。办理结算时，以甲方材料验收人员、材料核算人员、财务负责人、项目部总工程师及项目部负责人签字齐全的材料入库单原件及合同单价为准。货物验收合格后，乙方向甲方提供产品检验报告、合格证明等相关资料方可办理结算。</w:t>
      </w:r>
    </w:p>
    <w:p>
      <w:pPr>
        <w:spacing w:line="360" w:lineRule="auto"/>
        <w:ind w:firstLine="480" w:firstLineChars="200"/>
        <w:jc w:val="left"/>
        <w:rPr>
          <w:rFonts w:ascii="宋体" w:hAnsi="宋体"/>
          <w:color w:val="auto"/>
          <w:sz w:val="24"/>
          <w:highlight w:val="none"/>
        </w:rPr>
      </w:pPr>
      <w:r>
        <w:rPr>
          <w:rFonts w:hint="eastAsia" w:ascii="宋体" w:hAnsi="宋体" w:cs="宋体"/>
          <w:color w:val="auto"/>
          <w:sz w:val="24"/>
          <w:highlight w:val="none"/>
        </w:rPr>
        <w:t>乙方应在甲方支付最后一期合同款前按照甲方要求出具书面结清文件（结算单、承诺书、结清证明），否则甲方有权拒绝付款且不承担违约责任，乙方不得以此为由拒绝履行合同义务。</w:t>
      </w:r>
    </w:p>
    <w:p>
      <w:pPr>
        <w:spacing w:line="360" w:lineRule="auto"/>
        <w:ind w:firstLine="480" w:firstLineChars="200"/>
        <w:jc w:val="left"/>
        <w:rPr>
          <w:rFonts w:ascii="宋体" w:hAnsi="宋体"/>
          <w:color w:val="auto"/>
          <w:sz w:val="24"/>
          <w:highlight w:val="none"/>
        </w:rPr>
      </w:pPr>
      <w:r>
        <w:rPr>
          <w:rFonts w:hint="eastAsia" w:ascii="宋体" w:hAnsi="宋体" w:cs="宋体"/>
          <w:color w:val="auto"/>
          <w:sz w:val="24"/>
          <w:highlight w:val="none"/>
        </w:rPr>
        <w:t>本合同项下货物最终结算价格的确定：如衡阳市财政投资评审服务中心审定的价格高于本合同价的，以本合同价为准；如本合同价高于衡阳市财政投资评审服务中心审定价格的，最终结算以衡阳市财政投资评审服务中心审定价格为准，并按招标控制价的下浮比例相应扣减。</w:t>
      </w:r>
    </w:p>
    <w:p>
      <w:pPr>
        <w:spacing w:line="360" w:lineRule="auto"/>
        <w:jc w:val="left"/>
        <w:rPr>
          <w:rFonts w:ascii="宋体" w:hAnsi="宋体" w:cs="宋体"/>
          <w:color w:val="auto"/>
          <w:sz w:val="24"/>
          <w:highlight w:val="none"/>
        </w:rPr>
      </w:pPr>
      <w:r>
        <w:rPr>
          <w:rFonts w:hint="eastAsia" w:ascii="宋体" w:hAnsi="宋体"/>
          <w:color w:val="auto"/>
          <w:sz w:val="24"/>
          <w:highlight w:val="none"/>
        </w:rPr>
        <w:t>3.2、</w:t>
      </w:r>
      <w:r>
        <w:rPr>
          <w:rFonts w:hint="eastAsia" w:ascii="宋体" w:hAnsi="宋体" w:cs="宋体"/>
          <w:color w:val="auto"/>
          <w:sz w:val="24"/>
          <w:highlight w:val="none"/>
        </w:rPr>
        <w:t xml:space="preserve">甲方每次收到乙方按双方确认数额开具的符合本合同约定的发票后，以银行转账方式向乙方支付货款，即先开票、后付款。付款比例选择： </w:t>
      </w:r>
    </w:p>
    <w:p>
      <w:pPr>
        <w:spacing w:line="360" w:lineRule="auto"/>
        <w:ind w:firstLine="480" w:firstLineChars="200"/>
        <w:jc w:val="left"/>
        <w:rPr>
          <w:rFonts w:ascii="宋体" w:hAnsi="宋体" w:cs="宋体"/>
          <w:color w:val="auto"/>
          <w:sz w:val="24"/>
          <w:highlight w:val="none"/>
        </w:rPr>
      </w:pPr>
      <w:r>
        <w:rPr>
          <w:rFonts w:hint="eastAsia" w:ascii="宋体" w:hAnsi="宋体"/>
          <w:color w:val="auto"/>
          <w:sz w:val="24"/>
          <w:highlight w:val="none"/>
        </w:rPr>
        <w:t>☑(1)、</w:t>
      </w:r>
      <w:r>
        <w:rPr>
          <w:rFonts w:hint="eastAsia" w:ascii="宋体" w:hAnsi="宋体" w:cs="宋体"/>
          <w:color w:val="auto"/>
          <w:sz w:val="24"/>
          <w:highlight w:val="none"/>
        </w:rPr>
        <w:t>本合同无预付款，货到现场验收合格后1个月内，甲方支付金额不超过乙方已供并验收材料结算金额</w:t>
      </w:r>
      <w:r>
        <w:rPr>
          <w:rFonts w:hint="eastAsia" w:ascii="宋体" w:hAnsi="宋体" w:cs="宋体"/>
          <w:color w:val="auto"/>
          <w:sz w:val="24"/>
          <w:highlight w:val="none"/>
          <w:u w:val="single"/>
        </w:rPr>
        <w:t xml:space="preserve">  70   %</w:t>
      </w:r>
      <w:r>
        <w:rPr>
          <w:rFonts w:hint="eastAsia" w:ascii="宋体" w:hAnsi="宋体" w:cs="宋体"/>
          <w:color w:val="auto"/>
          <w:sz w:val="24"/>
          <w:highlight w:val="none"/>
        </w:rPr>
        <w:t>。本项目完成最终结算、竣工验收合格并收到建设单位相应工程款后，支付金额不超过甲乙双方签认的最终结算金额的</w:t>
      </w:r>
      <w:r>
        <w:rPr>
          <w:rFonts w:hint="eastAsia" w:ascii="宋体" w:hAnsi="宋体" w:cs="宋体"/>
          <w:color w:val="auto"/>
          <w:sz w:val="24"/>
          <w:highlight w:val="none"/>
          <w:u w:val="single"/>
        </w:rPr>
        <w:t xml:space="preserve">   95    %</w:t>
      </w:r>
      <w:r>
        <w:rPr>
          <w:rFonts w:hint="eastAsia" w:ascii="宋体" w:hAnsi="宋体"/>
          <w:color w:val="auto"/>
          <w:szCs w:val="21"/>
          <w:highlight w:val="none"/>
        </w:rPr>
        <w:t>；</w:t>
      </w:r>
      <w:r>
        <w:rPr>
          <w:rFonts w:hint="eastAsia" w:ascii="宋体" w:hAnsi="宋体" w:cs="宋体"/>
          <w:color w:val="auto"/>
          <w:sz w:val="24"/>
          <w:highlight w:val="none"/>
        </w:rPr>
        <w:t>剩余</w:t>
      </w:r>
      <w:r>
        <w:rPr>
          <w:rFonts w:hint="eastAsia" w:ascii="宋体" w:hAnsi="宋体" w:cs="宋体"/>
          <w:color w:val="auto"/>
          <w:sz w:val="24"/>
          <w:highlight w:val="none"/>
          <w:u w:val="single"/>
        </w:rPr>
        <w:t xml:space="preserve">   5   %</w:t>
      </w:r>
      <w:r>
        <w:rPr>
          <w:rFonts w:hint="eastAsia" w:ascii="宋体" w:hAnsi="宋体" w:cs="宋体"/>
          <w:color w:val="auto"/>
          <w:sz w:val="24"/>
          <w:highlight w:val="none"/>
        </w:rPr>
        <w:t>作为质保金</w:t>
      </w:r>
      <w:r>
        <w:rPr>
          <w:rFonts w:hint="eastAsia" w:ascii="宋体" w:hAnsi="宋体" w:cs="宋体"/>
          <w:color w:val="auto"/>
          <w:sz w:val="24"/>
          <w:highlight w:val="none"/>
          <w:lang w:eastAsia="zh-CN"/>
        </w:rPr>
        <w:t>，</w:t>
      </w:r>
      <w:r>
        <w:rPr>
          <w:rFonts w:hint="eastAsia" w:ascii="宋体" w:hAnsi="宋体" w:cs="宋体"/>
          <w:color w:val="auto"/>
          <w:sz w:val="24"/>
          <w:highlight w:val="none"/>
        </w:rPr>
        <w:t>待工程竣工验收期满二年、业主所有款项全部到甲方账户后无息付清。</w:t>
      </w:r>
    </w:p>
    <w:p>
      <w:pPr>
        <w:spacing w:line="360" w:lineRule="auto"/>
        <w:ind w:firstLine="480" w:firstLineChars="200"/>
        <w:jc w:val="left"/>
        <w:rPr>
          <w:rFonts w:ascii="宋体" w:hAnsi="宋体" w:cs="宋体"/>
          <w:color w:val="auto"/>
          <w:sz w:val="24"/>
          <w:highlight w:val="none"/>
        </w:rPr>
      </w:pPr>
      <w:r>
        <w:rPr>
          <w:rFonts w:hint="eastAsia" w:ascii="宋体" w:hAnsi="宋体"/>
          <w:color w:val="auto"/>
          <w:sz w:val="24"/>
          <w:highlight w:val="none"/>
        </w:rPr>
        <w:t>□(2)、</w:t>
      </w:r>
      <w:r>
        <w:rPr>
          <w:rFonts w:hint="eastAsia" w:ascii="宋体" w:hAnsi="宋体" w:cs="宋体"/>
          <w:color w:val="auto"/>
          <w:sz w:val="24"/>
          <w:highlight w:val="none"/>
        </w:rPr>
        <w:t>按甲方与业主方签订的主合同中约定的工程款支付办法同比例支付乙方材料款。同时，如业主方拖延支付工程款，乙方同意按甲方在业主方就该合同材料所使用分项工程实际领取到的工程款的同比例支付乙方材料款；该付款方式适应于甲乙双方就该项目产生的所有合同，不局限于本合同及其它形式合同，其它合同另有明确约定的除外。</w:t>
      </w:r>
    </w:p>
    <w:p>
      <w:pPr>
        <w:spacing w:line="360" w:lineRule="auto"/>
        <w:jc w:val="left"/>
        <w:rPr>
          <w:rFonts w:ascii="宋体" w:hAnsi="宋体"/>
          <w:color w:val="auto"/>
          <w:sz w:val="24"/>
          <w:highlight w:val="none"/>
        </w:rPr>
      </w:pPr>
      <w:r>
        <w:rPr>
          <w:rFonts w:hint="eastAsia" w:ascii="宋体" w:hAnsi="宋体"/>
          <w:color w:val="auto"/>
          <w:sz w:val="24"/>
          <w:highlight w:val="none"/>
        </w:rPr>
        <w:t>3.3付</w:t>
      </w:r>
      <w:r>
        <w:rPr>
          <w:rFonts w:hint="eastAsia" w:ascii="宋体" w:hAnsi="宋体" w:cs="宋体"/>
          <w:color w:val="auto"/>
          <w:sz w:val="24"/>
          <w:highlight w:val="none"/>
        </w:rPr>
        <w:t>款</w:t>
      </w:r>
      <w:r>
        <w:rPr>
          <w:rFonts w:hint="eastAsia" w:ascii="宋体" w:hAnsi="宋体" w:cs="宋体"/>
          <w:color w:val="auto"/>
          <w:sz w:val="24"/>
          <w:highlight w:val="none"/>
          <w:lang w:val="en-US" w:eastAsia="zh-CN"/>
        </w:rPr>
        <w:t>方式</w:t>
      </w:r>
      <w:r>
        <w:rPr>
          <w:rFonts w:hint="eastAsia" w:ascii="宋体" w:hAnsi="宋体" w:cs="宋体"/>
          <w:color w:val="auto"/>
          <w:sz w:val="24"/>
          <w:highlight w:val="none"/>
        </w:rPr>
        <w:t>包括但不限于电汇</w:t>
      </w:r>
      <w:r>
        <w:rPr>
          <w:rFonts w:hint="eastAsia" w:ascii="宋体" w:hAnsi="宋体" w:cs="宋体"/>
          <w:color w:val="auto"/>
          <w:sz w:val="24"/>
          <w:highlight w:val="none"/>
          <w:lang w:val="en-US" w:eastAsia="zh-CN"/>
        </w:rPr>
        <w:t>等方式</w:t>
      </w:r>
      <w:r>
        <w:rPr>
          <w:rFonts w:hint="eastAsia" w:ascii="宋体" w:hAnsi="宋体"/>
          <w:color w:val="auto"/>
          <w:sz w:val="24"/>
          <w:highlight w:val="none"/>
        </w:rPr>
        <w:t>。</w:t>
      </w:r>
    </w:p>
    <w:p>
      <w:pPr>
        <w:spacing w:line="360" w:lineRule="auto"/>
        <w:jc w:val="left"/>
        <w:rPr>
          <w:rFonts w:ascii="宋体" w:hAnsi="宋体"/>
          <w:color w:val="auto"/>
          <w:sz w:val="24"/>
          <w:highlight w:val="none"/>
        </w:rPr>
      </w:pPr>
      <w:r>
        <w:rPr>
          <w:rFonts w:hint="eastAsia" w:ascii="宋体" w:hAnsi="宋体"/>
          <w:color w:val="auto"/>
          <w:sz w:val="24"/>
          <w:highlight w:val="none"/>
        </w:rPr>
        <w:t>3.4增值税</w:t>
      </w:r>
    </w:p>
    <w:p>
      <w:pPr>
        <w:spacing w:line="360" w:lineRule="auto"/>
        <w:ind w:firstLine="480" w:firstLineChars="200"/>
        <w:jc w:val="left"/>
        <w:rPr>
          <w:rFonts w:ascii="宋体" w:hAnsi="宋体"/>
          <w:color w:val="auto"/>
          <w:sz w:val="24"/>
          <w:highlight w:val="none"/>
        </w:rPr>
      </w:pPr>
      <w:r>
        <w:rPr>
          <w:rFonts w:hint="eastAsia" w:ascii="宋体" w:hAnsi="宋体"/>
          <w:color w:val="auto"/>
          <w:sz w:val="24"/>
          <w:highlight w:val="none"/>
        </w:rPr>
        <w:t>增值税税金的计算方法：☑一般计税方法</w:t>
      </w:r>
      <w:r>
        <w:rPr>
          <w:rFonts w:hint="eastAsia" w:ascii="宋体" w:hAnsi="宋体" w:eastAsia="宋体"/>
          <w:color w:val="auto"/>
          <w:sz w:val="24"/>
          <w:highlight w:val="none"/>
          <w:lang w:eastAsia="zh-CN"/>
        </w:rPr>
        <w:t>□</w:t>
      </w:r>
      <w:r>
        <w:rPr>
          <w:rFonts w:hint="eastAsia" w:ascii="宋体" w:hAnsi="宋体"/>
          <w:color w:val="auto"/>
          <w:sz w:val="24"/>
          <w:highlight w:val="none"/>
        </w:rPr>
        <w:t>简易计税方法</w:t>
      </w:r>
    </w:p>
    <w:p>
      <w:pPr>
        <w:spacing w:line="360" w:lineRule="auto"/>
        <w:ind w:firstLine="480" w:firstLineChars="200"/>
        <w:jc w:val="left"/>
        <w:rPr>
          <w:rFonts w:hint="eastAsia" w:ascii="宋体" w:hAnsi="宋体" w:eastAsia="宋体"/>
          <w:color w:val="auto"/>
          <w:sz w:val="24"/>
          <w:highlight w:val="none"/>
          <w:lang w:eastAsia="zh-CN"/>
        </w:rPr>
      </w:pPr>
      <w:r>
        <w:rPr>
          <w:rFonts w:hint="eastAsia" w:ascii="宋体" w:hAnsi="宋体"/>
          <w:color w:val="auto"/>
          <w:sz w:val="24"/>
          <w:highlight w:val="none"/>
        </w:rPr>
        <w:t>本合同乙方应当向甲方提供：税率为</w:t>
      </w:r>
      <w:r>
        <w:rPr>
          <w:rFonts w:hint="eastAsia" w:ascii="宋体" w:hAnsi="宋体"/>
          <w:color w:val="auto"/>
          <w:sz w:val="24"/>
          <w:highlight w:val="none"/>
          <w:u w:val="single"/>
          <w:lang w:val="en-US" w:eastAsia="zh-CN"/>
        </w:rPr>
        <w:t xml:space="preserve">     </w:t>
      </w:r>
      <w:r>
        <w:rPr>
          <w:rFonts w:hint="eastAsia" w:ascii="宋体" w:hAnsi="宋体"/>
          <w:color w:val="auto"/>
          <w:sz w:val="24"/>
          <w:highlight w:val="none"/>
        </w:rPr>
        <w:t>%的增值税  ☑专用/□普通  发票。若在合同执行过程中遇国家税率政策调整，除不含税价格保持不变外，增值税税率、税额及含税价格按政策相应进行调整</w:t>
      </w:r>
      <w:r>
        <w:rPr>
          <w:rFonts w:hint="eastAsia" w:ascii="宋体" w:hAnsi="宋体"/>
          <w:color w:val="auto"/>
          <w:sz w:val="24"/>
          <w:highlight w:val="none"/>
          <w:lang w:eastAsia="zh-CN"/>
        </w:rPr>
        <w:t>，</w:t>
      </w:r>
      <w:r>
        <w:rPr>
          <w:rFonts w:hint="eastAsia" w:ascii="宋体" w:hAnsi="宋体"/>
          <w:color w:val="auto"/>
          <w:sz w:val="24"/>
          <w:highlight w:val="none"/>
        </w:rPr>
        <w:t>且调整后的含税价格不得高于原含税价格</w:t>
      </w:r>
      <w:r>
        <w:rPr>
          <w:rFonts w:hint="eastAsia" w:ascii="宋体" w:hAnsi="宋体"/>
          <w:color w:val="auto"/>
          <w:sz w:val="24"/>
          <w:highlight w:val="none"/>
          <w:lang w:eastAsia="zh-CN"/>
        </w:rPr>
        <w:t>。</w:t>
      </w:r>
    </w:p>
    <w:p>
      <w:pPr>
        <w:spacing w:line="360" w:lineRule="auto"/>
        <w:ind w:firstLine="480" w:firstLineChars="200"/>
        <w:jc w:val="left"/>
        <w:rPr>
          <w:rFonts w:ascii="宋体" w:hAnsi="宋体"/>
          <w:color w:val="auto"/>
          <w:sz w:val="24"/>
          <w:highlight w:val="none"/>
        </w:rPr>
      </w:pPr>
      <w:r>
        <w:rPr>
          <w:rFonts w:hint="eastAsia" w:ascii="宋体" w:hAnsi="宋体"/>
          <w:color w:val="auto"/>
          <w:sz w:val="24"/>
          <w:highlight w:val="none"/>
        </w:rPr>
        <w:t>增值税专用发票要求：乙方须为增值税一般纳税人，并提供增值税专用发票。乙方应当向甲方提供与合同内容一致、有效的增值税专用发票，如乙方提供的增值税专用发票不符合法律规定或本合同约定，或不能通过税务认证的，甲方有权拒收或要求乙方更换。增值税发票上应备注项目名称和经营地。</w:t>
      </w:r>
    </w:p>
    <w:p>
      <w:pPr>
        <w:spacing w:line="360" w:lineRule="auto"/>
        <w:ind w:firstLine="480" w:firstLineChars="200"/>
        <w:jc w:val="left"/>
        <w:rPr>
          <w:rFonts w:ascii="宋体" w:hAnsi="宋体"/>
          <w:color w:val="auto"/>
          <w:sz w:val="24"/>
          <w:highlight w:val="none"/>
        </w:rPr>
      </w:pPr>
      <w:r>
        <w:rPr>
          <w:rFonts w:hint="eastAsia" w:ascii="宋体" w:hAnsi="宋体"/>
          <w:color w:val="auto"/>
          <w:sz w:val="24"/>
          <w:highlight w:val="none"/>
        </w:rPr>
        <w:t>乙方应当在增值税发票开具后15天内送达甲方，逾期送达或因乙方其他原因造成甲方无法抵扣的，甲方有权顺延付款且不视为违约，乙方应承担甲方全部损失。</w:t>
      </w:r>
    </w:p>
    <w:p>
      <w:pPr>
        <w:spacing w:line="360" w:lineRule="auto"/>
        <w:jc w:val="left"/>
        <w:rPr>
          <w:rFonts w:hint="eastAsia" w:ascii="宋体" w:hAnsi="宋体"/>
          <w:color w:val="auto"/>
          <w:sz w:val="24"/>
          <w:highlight w:val="none"/>
        </w:rPr>
      </w:pPr>
    </w:p>
    <w:p>
      <w:pPr>
        <w:spacing w:line="360" w:lineRule="auto"/>
        <w:jc w:val="left"/>
        <w:rPr>
          <w:rFonts w:ascii="宋体" w:hAnsi="宋体"/>
          <w:color w:val="auto"/>
          <w:sz w:val="24"/>
          <w:highlight w:val="none"/>
        </w:rPr>
      </w:pPr>
      <w:r>
        <w:rPr>
          <w:rFonts w:hint="eastAsia" w:ascii="宋体" w:hAnsi="宋体"/>
          <w:color w:val="auto"/>
          <w:sz w:val="24"/>
          <w:highlight w:val="none"/>
        </w:rPr>
        <w:t>甲方的增值税专用发票信息如下：</w:t>
      </w:r>
    </w:p>
    <w:tbl>
      <w:tblPr>
        <w:tblStyle w:val="13"/>
        <w:tblW w:w="8080"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60"/>
        <w:gridCol w:w="48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0" w:type="dxa"/>
          </w:tcPr>
          <w:p>
            <w:pPr>
              <w:spacing w:line="360" w:lineRule="auto"/>
              <w:jc w:val="left"/>
              <w:rPr>
                <w:rFonts w:ascii="宋体" w:hAnsi="宋体"/>
                <w:color w:val="auto"/>
                <w:sz w:val="24"/>
                <w:highlight w:val="none"/>
              </w:rPr>
            </w:pPr>
            <w:r>
              <w:rPr>
                <w:rFonts w:hint="eastAsia" w:ascii="宋体" w:hAnsi="宋体"/>
                <w:color w:val="auto"/>
                <w:sz w:val="24"/>
                <w:highlight w:val="none"/>
              </w:rPr>
              <w:t>纳税人名称</w:t>
            </w:r>
          </w:p>
        </w:tc>
        <w:tc>
          <w:tcPr>
            <w:tcW w:w="4820" w:type="dxa"/>
            <w:vAlign w:val="center"/>
          </w:tcPr>
          <w:p>
            <w:pPr>
              <w:spacing w:line="360" w:lineRule="auto"/>
              <w:jc w:val="left"/>
              <w:rPr>
                <w:rFonts w:ascii="宋体" w:hAnsi="宋体"/>
                <w:color w:val="auto"/>
                <w:sz w:val="24"/>
                <w:highlight w:val="none"/>
              </w:rPr>
            </w:pPr>
            <w:r>
              <w:rPr>
                <w:rFonts w:hint="eastAsia" w:ascii="宋体" w:hAnsi="宋体"/>
                <w:color w:val="auto"/>
                <w:sz w:val="24"/>
                <w:highlight w:val="none"/>
              </w:rPr>
              <w:t>衡阳</w:t>
            </w:r>
            <w:r>
              <w:rPr>
                <w:rFonts w:hint="eastAsia" w:ascii="宋体" w:hAnsi="宋体"/>
                <w:color w:val="auto"/>
                <w:sz w:val="24"/>
                <w:highlight w:val="none"/>
                <w:lang w:val="en-US" w:eastAsia="zh-CN"/>
              </w:rPr>
              <w:t>弘尊建筑工程</w:t>
            </w:r>
            <w:r>
              <w:rPr>
                <w:rFonts w:hint="eastAsia" w:ascii="宋体" w:hAnsi="宋体"/>
                <w:color w:val="auto"/>
                <w:sz w:val="24"/>
                <w:highlight w:val="none"/>
              </w:rPr>
              <w:t>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0" w:type="dxa"/>
          </w:tcPr>
          <w:p>
            <w:pPr>
              <w:spacing w:line="360" w:lineRule="auto"/>
              <w:jc w:val="left"/>
              <w:rPr>
                <w:rFonts w:ascii="宋体" w:hAnsi="宋体"/>
                <w:color w:val="auto"/>
                <w:sz w:val="24"/>
                <w:highlight w:val="none"/>
              </w:rPr>
            </w:pPr>
            <w:r>
              <w:rPr>
                <w:rFonts w:hint="eastAsia" w:ascii="宋体" w:hAnsi="宋体"/>
                <w:color w:val="auto"/>
                <w:sz w:val="24"/>
                <w:highlight w:val="none"/>
              </w:rPr>
              <w:t>税务登记号</w:t>
            </w:r>
          </w:p>
        </w:tc>
        <w:tc>
          <w:tcPr>
            <w:tcW w:w="4820" w:type="dxa"/>
            <w:vAlign w:val="center"/>
          </w:tcPr>
          <w:p>
            <w:pPr>
              <w:spacing w:line="360" w:lineRule="auto"/>
              <w:jc w:val="left"/>
              <w:rPr>
                <w:rFonts w:ascii="宋体" w:hAnsi="宋体"/>
                <w:color w:val="auto"/>
                <w:sz w:val="24"/>
                <w:highlight w:val="none"/>
              </w:rPr>
            </w:pPr>
            <w:r>
              <w:rPr>
                <w:rFonts w:hint="eastAsia" w:ascii="宋体" w:hAnsi="宋体"/>
                <w:color w:val="auto"/>
                <w:sz w:val="24"/>
                <w:highlight w:val="none"/>
              </w:rPr>
              <w:t>91430181MA4QR40G7Q</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0" w:type="dxa"/>
          </w:tcPr>
          <w:p>
            <w:pPr>
              <w:spacing w:line="360" w:lineRule="auto"/>
              <w:jc w:val="left"/>
              <w:rPr>
                <w:rFonts w:ascii="宋体" w:hAnsi="宋体"/>
                <w:color w:val="auto"/>
                <w:sz w:val="24"/>
                <w:highlight w:val="none"/>
              </w:rPr>
            </w:pPr>
            <w:r>
              <w:rPr>
                <w:rFonts w:hint="eastAsia" w:ascii="宋体" w:hAnsi="宋体"/>
                <w:color w:val="auto"/>
                <w:sz w:val="24"/>
                <w:highlight w:val="none"/>
              </w:rPr>
              <w:t>税务开户银行名称</w:t>
            </w:r>
          </w:p>
        </w:tc>
        <w:tc>
          <w:tcPr>
            <w:tcW w:w="4820" w:type="dxa"/>
            <w:vAlign w:val="center"/>
          </w:tcPr>
          <w:p>
            <w:pPr>
              <w:spacing w:line="360" w:lineRule="auto"/>
              <w:jc w:val="left"/>
              <w:rPr>
                <w:rFonts w:ascii="宋体" w:hAnsi="宋体"/>
                <w:color w:val="auto"/>
                <w:sz w:val="24"/>
                <w:highlight w:val="none"/>
              </w:rPr>
            </w:pPr>
            <w:r>
              <w:rPr>
                <w:rFonts w:hint="eastAsia" w:ascii="宋体" w:hAnsi="宋体"/>
                <w:color w:val="auto"/>
                <w:sz w:val="24"/>
                <w:highlight w:val="none"/>
              </w:rPr>
              <w:t>中国民生银行股份有限公司衡阳分行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60" w:type="dxa"/>
          </w:tcPr>
          <w:p>
            <w:pPr>
              <w:spacing w:line="360" w:lineRule="auto"/>
              <w:jc w:val="left"/>
              <w:rPr>
                <w:rFonts w:ascii="宋体" w:hAnsi="宋体"/>
                <w:color w:val="auto"/>
                <w:sz w:val="24"/>
                <w:highlight w:val="none"/>
              </w:rPr>
            </w:pPr>
            <w:r>
              <w:rPr>
                <w:rFonts w:hint="eastAsia" w:ascii="宋体" w:hAnsi="宋体"/>
                <w:color w:val="auto"/>
                <w:sz w:val="24"/>
                <w:highlight w:val="none"/>
              </w:rPr>
              <w:t>税务开户银行账号</w:t>
            </w:r>
          </w:p>
        </w:tc>
        <w:tc>
          <w:tcPr>
            <w:tcW w:w="4820" w:type="dxa"/>
            <w:vAlign w:val="center"/>
          </w:tcPr>
          <w:p>
            <w:pPr>
              <w:spacing w:line="360" w:lineRule="auto"/>
              <w:jc w:val="left"/>
              <w:rPr>
                <w:rFonts w:ascii="宋体" w:hAnsi="宋体"/>
                <w:color w:val="auto"/>
                <w:sz w:val="24"/>
                <w:highlight w:val="none"/>
              </w:rPr>
            </w:pPr>
            <w:r>
              <w:rPr>
                <w:rFonts w:hint="eastAsia" w:ascii="宋体" w:hAnsi="宋体"/>
                <w:color w:val="auto"/>
                <w:sz w:val="24"/>
                <w:highlight w:val="none"/>
              </w:rPr>
              <w:t>1621 4131 5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3260" w:type="dxa"/>
          </w:tcPr>
          <w:p>
            <w:pPr>
              <w:spacing w:line="360" w:lineRule="auto"/>
              <w:jc w:val="left"/>
              <w:rPr>
                <w:rFonts w:ascii="宋体" w:hAnsi="宋体"/>
                <w:color w:val="auto"/>
                <w:sz w:val="24"/>
                <w:highlight w:val="none"/>
              </w:rPr>
            </w:pPr>
            <w:r>
              <w:rPr>
                <w:rFonts w:hint="eastAsia" w:ascii="宋体" w:hAnsi="宋体"/>
                <w:color w:val="auto"/>
                <w:sz w:val="24"/>
                <w:highlight w:val="none"/>
              </w:rPr>
              <w:t>专票联系人及电话</w:t>
            </w:r>
          </w:p>
        </w:tc>
        <w:tc>
          <w:tcPr>
            <w:tcW w:w="4820" w:type="dxa"/>
            <w:vAlign w:val="center"/>
          </w:tcPr>
          <w:p>
            <w:pPr>
              <w:spacing w:line="360" w:lineRule="auto"/>
              <w:jc w:val="left"/>
              <w:rPr>
                <w:rFonts w:ascii="宋体" w:hAnsi="宋体"/>
                <w:color w:val="auto"/>
                <w:sz w:val="24"/>
                <w:highlight w:val="none"/>
              </w:rPr>
            </w:pPr>
          </w:p>
        </w:tc>
      </w:tr>
    </w:tbl>
    <w:p>
      <w:pPr>
        <w:spacing w:line="360" w:lineRule="auto"/>
        <w:jc w:val="left"/>
        <w:rPr>
          <w:rFonts w:ascii="宋体" w:hAnsi="宋体"/>
          <w:color w:val="auto"/>
          <w:sz w:val="24"/>
          <w:highlight w:val="none"/>
        </w:rPr>
      </w:pPr>
      <w:r>
        <w:rPr>
          <w:rFonts w:hint="eastAsia" w:ascii="宋体" w:hAnsi="宋体"/>
          <w:color w:val="auto"/>
          <w:sz w:val="24"/>
          <w:highlight w:val="none"/>
        </w:rPr>
        <w:t>乙方提供如下账户接收电汇货款：</w:t>
      </w:r>
    </w:p>
    <w:tbl>
      <w:tblPr>
        <w:tblStyle w:val="13"/>
        <w:tblW w:w="8080"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93"/>
        <w:gridCol w:w="53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3" w:type="dxa"/>
            <w:vAlign w:val="center"/>
          </w:tcPr>
          <w:p>
            <w:pPr>
              <w:spacing w:line="360" w:lineRule="auto"/>
              <w:jc w:val="left"/>
              <w:rPr>
                <w:rFonts w:ascii="宋体" w:hAnsi="宋体"/>
                <w:color w:val="auto"/>
                <w:sz w:val="24"/>
                <w:highlight w:val="none"/>
              </w:rPr>
            </w:pPr>
            <w:r>
              <w:rPr>
                <w:rFonts w:hint="eastAsia" w:ascii="宋体" w:hAnsi="宋体"/>
                <w:color w:val="auto"/>
                <w:sz w:val="24"/>
                <w:highlight w:val="none"/>
              </w:rPr>
              <w:t>户名</w:t>
            </w:r>
          </w:p>
        </w:tc>
        <w:tc>
          <w:tcPr>
            <w:tcW w:w="5387" w:type="dxa"/>
            <w:vAlign w:val="center"/>
          </w:tcPr>
          <w:p>
            <w:pPr>
              <w:spacing w:line="360" w:lineRule="auto"/>
              <w:jc w:val="left"/>
              <w:rPr>
                <w:rFonts w:ascii="宋体" w:hAnsi="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3" w:type="dxa"/>
            <w:vAlign w:val="center"/>
          </w:tcPr>
          <w:p>
            <w:pPr>
              <w:spacing w:line="360" w:lineRule="auto"/>
              <w:jc w:val="left"/>
              <w:rPr>
                <w:rFonts w:ascii="宋体" w:hAnsi="宋体"/>
                <w:color w:val="auto"/>
                <w:sz w:val="24"/>
                <w:highlight w:val="none"/>
              </w:rPr>
            </w:pPr>
            <w:r>
              <w:rPr>
                <w:rFonts w:hint="eastAsia" w:ascii="宋体" w:hAnsi="宋体"/>
                <w:color w:val="auto"/>
                <w:sz w:val="24"/>
                <w:highlight w:val="none"/>
              </w:rPr>
              <w:t>开户行</w:t>
            </w:r>
          </w:p>
        </w:tc>
        <w:tc>
          <w:tcPr>
            <w:tcW w:w="5387" w:type="dxa"/>
            <w:vAlign w:val="center"/>
          </w:tcPr>
          <w:p>
            <w:pPr>
              <w:spacing w:line="360" w:lineRule="auto"/>
              <w:jc w:val="left"/>
              <w:rPr>
                <w:rFonts w:ascii="宋体" w:hAnsi="宋体"/>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93" w:type="dxa"/>
            <w:vAlign w:val="center"/>
          </w:tcPr>
          <w:p>
            <w:pPr>
              <w:spacing w:line="360" w:lineRule="auto"/>
              <w:jc w:val="left"/>
              <w:rPr>
                <w:rFonts w:ascii="宋体" w:hAnsi="宋体"/>
                <w:color w:val="auto"/>
                <w:sz w:val="24"/>
                <w:highlight w:val="none"/>
              </w:rPr>
            </w:pPr>
            <w:r>
              <w:rPr>
                <w:rFonts w:hint="eastAsia" w:ascii="宋体" w:hAnsi="宋体"/>
                <w:color w:val="auto"/>
                <w:sz w:val="24"/>
                <w:highlight w:val="none"/>
              </w:rPr>
              <w:t>账号</w:t>
            </w:r>
          </w:p>
        </w:tc>
        <w:tc>
          <w:tcPr>
            <w:tcW w:w="5387" w:type="dxa"/>
            <w:vAlign w:val="center"/>
          </w:tcPr>
          <w:p>
            <w:pPr>
              <w:spacing w:line="360" w:lineRule="auto"/>
              <w:jc w:val="left"/>
              <w:rPr>
                <w:rFonts w:ascii="宋体" w:hAnsi="宋体"/>
                <w:color w:val="auto"/>
                <w:sz w:val="24"/>
                <w:highlight w:val="none"/>
              </w:rPr>
            </w:pPr>
          </w:p>
        </w:tc>
      </w:tr>
    </w:tbl>
    <w:p>
      <w:pPr>
        <w:spacing w:line="360" w:lineRule="auto"/>
        <w:jc w:val="left"/>
        <w:rPr>
          <w:rFonts w:ascii="宋体" w:hAnsi="宋体"/>
          <w:color w:val="auto"/>
          <w:sz w:val="24"/>
          <w:highlight w:val="none"/>
        </w:rPr>
      </w:pPr>
    </w:p>
    <w:p>
      <w:pPr>
        <w:spacing w:line="360" w:lineRule="auto"/>
        <w:jc w:val="left"/>
        <w:rPr>
          <w:rFonts w:ascii="宋体" w:hAnsi="宋体"/>
          <w:b/>
          <w:bCs/>
          <w:color w:val="auto"/>
          <w:sz w:val="24"/>
          <w:highlight w:val="none"/>
        </w:rPr>
      </w:pPr>
      <w:r>
        <w:rPr>
          <w:rFonts w:hint="eastAsia" w:ascii="宋体" w:hAnsi="宋体"/>
          <w:b/>
          <w:bCs/>
          <w:color w:val="auto"/>
          <w:sz w:val="24"/>
          <w:highlight w:val="none"/>
        </w:rPr>
        <w:t>4、交货时间和地点</w:t>
      </w:r>
    </w:p>
    <w:p>
      <w:pPr>
        <w:spacing w:line="360" w:lineRule="auto"/>
        <w:jc w:val="left"/>
        <w:rPr>
          <w:rFonts w:ascii="宋体" w:hAnsi="宋体"/>
          <w:color w:val="auto"/>
          <w:sz w:val="24"/>
          <w:highlight w:val="none"/>
        </w:rPr>
      </w:pPr>
      <w:r>
        <w:rPr>
          <w:rFonts w:hint="eastAsia" w:ascii="宋体" w:hAnsi="宋体"/>
          <w:color w:val="auto"/>
          <w:sz w:val="24"/>
          <w:highlight w:val="none"/>
        </w:rPr>
        <w:t>1、交货时间：</w:t>
      </w:r>
      <w:r>
        <w:rPr>
          <w:rFonts w:hint="eastAsia" w:ascii="宋体" w:hAnsi="宋体"/>
          <w:color w:val="auto"/>
          <w:sz w:val="24"/>
          <w:highlight w:val="none"/>
          <w:u w:val="single"/>
        </w:rPr>
        <w:t xml:space="preserve">以甲方通知交货时间为准，甲方应提前1天通知 </w:t>
      </w:r>
      <w:r>
        <w:rPr>
          <w:rFonts w:hint="eastAsia" w:ascii="宋体" w:hAnsi="宋体"/>
          <w:color w:val="auto"/>
          <w:sz w:val="24"/>
          <w:highlight w:val="none"/>
        </w:rPr>
        <w:t>。</w:t>
      </w:r>
    </w:p>
    <w:p>
      <w:pPr>
        <w:spacing w:line="360" w:lineRule="auto"/>
        <w:jc w:val="left"/>
        <w:rPr>
          <w:rFonts w:hint="eastAsia" w:ascii="宋体" w:hAnsi="宋体"/>
          <w:color w:val="auto"/>
          <w:sz w:val="24"/>
          <w:highlight w:val="none"/>
        </w:rPr>
      </w:pPr>
      <w:r>
        <w:rPr>
          <w:rFonts w:hint="eastAsia" w:ascii="宋体" w:hAnsi="宋体"/>
          <w:color w:val="auto"/>
          <w:sz w:val="24"/>
          <w:highlight w:val="none"/>
        </w:rPr>
        <w:t>2、交货地点：工程项目指定地点即</w:t>
      </w:r>
      <w:r>
        <w:rPr>
          <w:rFonts w:hint="eastAsia" w:ascii="宋体" w:hAnsi="宋体"/>
          <w:color w:val="auto"/>
          <w:sz w:val="24"/>
          <w:highlight w:val="none"/>
          <w:u w:val="single"/>
          <w:lang w:val="en-US" w:eastAsia="zh-CN"/>
        </w:rPr>
        <w:t>衡阳市</w:t>
      </w:r>
      <w:r>
        <w:rPr>
          <w:rFonts w:hint="eastAsia" w:ascii="宋体" w:hAnsi="宋体"/>
          <w:color w:val="auto"/>
          <w:sz w:val="24"/>
          <w:highlight w:val="none"/>
          <w:u w:val="single"/>
        </w:rPr>
        <w:t>珠晖区江东村城中村改造及配套工程项目（</w:t>
      </w:r>
      <w:r>
        <w:rPr>
          <w:rFonts w:hint="eastAsia" w:ascii="宋体" w:hAnsi="宋体"/>
          <w:color w:val="auto"/>
          <w:sz w:val="24"/>
          <w:highlight w:val="none"/>
          <w:u w:val="single"/>
          <w:lang w:val="en-US" w:eastAsia="zh-CN"/>
        </w:rPr>
        <w:t>牌坊门楼工程</w:t>
      </w:r>
      <w:r>
        <w:rPr>
          <w:rFonts w:hint="eastAsia" w:ascii="宋体" w:hAnsi="宋体"/>
          <w:color w:val="auto"/>
          <w:sz w:val="24"/>
          <w:highlight w:val="none"/>
          <w:u w:val="single"/>
        </w:rPr>
        <w:t>）</w:t>
      </w:r>
      <w:r>
        <w:rPr>
          <w:rFonts w:hint="eastAsia" w:ascii="宋体" w:hAnsi="宋体"/>
          <w:color w:val="auto"/>
          <w:sz w:val="24"/>
          <w:highlight w:val="none"/>
          <w:u w:val="none"/>
        </w:rPr>
        <w:t>。</w:t>
      </w:r>
    </w:p>
    <w:p>
      <w:pPr>
        <w:spacing w:line="360" w:lineRule="auto"/>
        <w:jc w:val="left"/>
        <w:rPr>
          <w:rFonts w:ascii="宋体" w:hAnsi="宋体"/>
          <w:color w:val="auto"/>
          <w:sz w:val="24"/>
          <w:highlight w:val="none"/>
        </w:rPr>
      </w:pPr>
      <w:r>
        <w:rPr>
          <w:rFonts w:hint="eastAsia" w:ascii="宋体" w:hAnsi="宋体"/>
          <w:color w:val="auto"/>
          <w:sz w:val="24"/>
          <w:highlight w:val="none"/>
        </w:rPr>
        <w:t>3、乙方负责将合同标的物运送至甲方指定地点货物装卸，运输、装卸过程中的安全风险及费用全部由乙方承担。</w:t>
      </w:r>
    </w:p>
    <w:p>
      <w:pPr>
        <w:spacing w:line="360" w:lineRule="auto"/>
        <w:jc w:val="left"/>
        <w:rPr>
          <w:rFonts w:hint="eastAsia" w:ascii="宋体" w:hAnsi="宋体"/>
          <w:b/>
          <w:bCs/>
          <w:color w:val="auto"/>
          <w:sz w:val="24"/>
          <w:highlight w:val="none"/>
        </w:rPr>
      </w:pPr>
    </w:p>
    <w:p>
      <w:pPr>
        <w:spacing w:line="360" w:lineRule="auto"/>
        <w:jc w:val="left"/>
        <w:rPr>
          <w:rFonts w:ascii="宋体" w:hAnsi="宋体"/>
          <w:b/>
          <w:bCs/>
          <w:color w:val="auto"/>
          <w:sz w:val="24"/>
          <w:highlight w:val="none"/>
        </w:rPr>
      </w:pPr>
      <w:r>
        <w:rPr>
          <w:rFonts w:hint="eastAsia" w:ascii="宋体" w:hAnsi="宋体"/>
          <w:b/>
          <w:bCs/>
          <w:color w:val="auto"/>
          <w:sz w:val="24"/>
          <w:highlight w:val="none"/>
        </w:rPr>
        <w:t>5、质量标准和质量保证</w:t>
      </w:r>
    </w:p>
    <w:p>
      <w:pPr>
        <w:spacing w:line="360" w:lineRule="auto"/>
        <w:jc w:val="left"/>
        <w:rPr>
          <w:rFonts w:ascii="宋体" w:hAnsi="宋体"/>
          <w:color w:val="auto"/>
          <w:sz w:val="24"/>
          <w:highlight w:val="none"/>
        </w:rPr>
      </w:pPr>
      <w:r>
        <w:rPr>
          <w:rFonts w:hint="eastAsia" w:ascii="宋体" w:hAnsi="宋体"/>
          <w:color w:val="auto"/>
          <w:sz w:val="24"/>
          <w:highlight w:val="none"/>
        </w:rPr>
        <w:t>5.1  本合同所指产品的质量技术标准依次是：国家相关的产品质量规范、相关的行业标准、企业生产标准或双方约定的标准；</w:t>
      </w:r>
      <w:bookmarkStart w:id="2" w:name="OLE_LINK2"/>
      <w:r>
        <w:rPr>
          <w:rFonts w:hint="eastAsia" w:ascii="宋体" w:hAnsi="宋体"/>
          <w:color w:val="auto"/>
          <w:sz w:val="24"/>
          <w:highlight w:val="none"/>
        </w:rPr>
        <w:t>以上标准参数如有差异，以要求标准最高的质量要求为准。</w:t>
      </w:r>
      <w:bookmarkEnd w:id="2"/>
      <w:r>
        <w:rPr>
          <w:rFonts w:hint="eastAsia" w:ascii="宋体" w:hAnsi="宋体"/>
          <w:color w:val="auto"/>
          <w:sz w:val="24"/>
          <w:highlight w:val="none"/>
        </w:rPr>
        <w:t>在产品使用前、使用中或保修期间，甲方或使用本产品的工程的业主、监理对产品的内在质量提出疑问时，甲方可随时要求乙方把产品送有关部门检验鉴定。</w:t>
      </w:r>
    </w:p>
    <w:p>
      <w:pPr>
        <w:spacing w:line="360" w:lineRule="auto"/>
        <w:jc w:val="left"/>
        <w:rPr>
          <w:rFonts w:ascii="宋体" w:hAnsi="宋体"/>
          <w:color w:val="auto"/>
          <w:sz w:val="24"/>
          <w:highlight w:val="none"/>
        </w:rPr>
      </w:pPr>
      <w:r>
        <w:rPr>
          <w:rFonts w:hint="eastAsia" w:ascii="宋体" w:hAnsi="宋体"/>
          <w:color w:val="auto"/>
          <w:sz w:val="24"/>
          <w:highlight w:val="none"/>
        </w:rPr>
        <w:t>5.2  乙方保证本合同项下的全部货物均是优质、全新的，且完全符合本合同约定的质量、规格和性能等及所要求的功能，并保证全部货物在正确安装、正常使用和维修的情况下，在质量保证期之内，乙方应对由于设计、工艺或材料的缺陷而发生的任何不足或故障负责。产品必须履行乙方在“询价函”、“投标文件”、“报价单”、“招标/合同约谈记录表”中的承诺；并满足工程项目的工期和技术要求；符合工地的安全、质量、环保、文明等施工要求。根据有关检测机构按有关检验标准检验的结果，发现货物在质量保证期内、质量与合同不符，或证实货物是有缺陷的（包括内在缺陷或用料不妥等），甲方有权立即以书面形式通知乙方，提出索赔。</w:t>
      </w:r>
    </w:p>
    <w:p>
      <w:pPr>
        <w:spacing w:line="360" w:lineRule="auto"/>
        <w:jc w:val="left"/>
        <w:rPr>
          <w:rFonts w:ascii="宋体" w:hAnsi="宋体"/>
          <w:color w:val="auto"/>
          <w:sz w:val="24"/>
          <w:highlight w:val="none"/>
        </w:rPr>
      </w:pPr>
      <w:r>
        <w:rPr>
          <w:rFonts w:hint="eastAsia" w:ascii="宋体" w:hAnsi="宋体"/>
          <w:color w:val="auto"/>
          <w:sz w:val="24"/>
          <w:highlight w:val="none"/>
        </w:rPr>
        <w:t>5.3  质量保证期为合格货物全部供应完毕且自该工程整体交工验收合格之日起开始计算，质量保证期的期限为24个月。</w:t>
      </w:r>
    </w:p>
    <w:p>
      <w:pPr>
        <w:spacing w:line="360" w:lineRule="auto"/>
        <w:jc w:val="left"/>
        <w:rPr>
          <w:rFonts w:ascii="宋体" w:hAnsi="宋体"/>
          <w:color w:val="auto"/>
          <w:sz w:val="24"/>
          <w:highlight w:val="none"/>
        </w:rPr>
      </w:pPr>
      <w:r>
        <w:rPr>
          <w:rFonts w:hint="eastAsia" w:ascii="宋体" w:hAnsi="宋体"/>
          <w:color w:val="auto"/>
          <w:sz w:val="24"/>
          <w:highlight w:val="none"/>
        </w:rPr>
        <w:t>5.4  在质量保证期届满之前，乙方应负责免费更换所有存在缺陷或损坏的货物（因用户使用不当和不可抗力造成的除外）；更换的货物质量保证期仍为24个月，若质保期已经开始计算，则自更换完成且经甲方和/或最终用户书面认可之日起重新开始计算。对于隐蔽性的、通过合理的检查和试验都不能发觉的缺陷，即使质量保证期已过，由于货物本身的设计缺陷、制造缺陷、安装缺陷造成的故障，仍由乙方免费负责修复并赔偿甲方及第三方因此受到的任何损失。</w:t>
      </w:r>
    </w:p>
    <w:p>
      <w:pPr>
        <w:spacing w:line="360" w:lineRule="auto"/>
        <w:jc w:val="left"/>
        <w:rPr>
          <w:rFonts w:hint="eastAsia" w:ascii="宋体" w:hAnsi="宋体"/>
          <w:b/>
          <w:bCs/>
          <w:color w:val="auto"/>
          <w:sz w:val="24"/>
          <w:highlight w:val="none"/>
        </w:rPr>
      </w:pPr>
    </w:p>
    <w:p>
      <w:pPr>
        <w:spacing w:line="360" w:lineRule="auto"/>
        <w:jc w:val="left"/>
        <w:rPr>
          <w:rFonts w:ascii="宋体" w:hAnsi="宋体"/>
          <w:b/>
          <w:bCs/>
          <w:color w:val="auto"/>
          <w:sz w:val="24"/>
          <w:highlight w:val="none"/>
        </w:rPr>
      </w:pPr>
      <w:r>
        <w:rPr>
          <w:rFonts w:hint="eastAsia" w:ascii="宋体" w:hAnsi="宋体"/>
          <w:b/>
          <w:bCs/>
          <w:color w:val="auto"/>
          <w:sz w:val="24"/>
          <w:highlight w:val="none"/>
        </w:rPr>
        <w:t>6、验收和检验</w:t>
      </w:r>
    </w:p>
    <w:p>
      <w:pPr>
        <w:spacing w:line="360" w:lineRule="auto"/>
        <w:ind w:firstLine="480" w:firstLineChars="200"/>
        <w:jc w:val="left"/>
        <w:rPr>
          <w:rFonts w:ascii="宋体" w:hAnsi="宋体"/>
          <w:color w:val="auto"/>
          <w:sz w:val="24"/>
          <w:highlight w:val="none"/>
        </w:rPr>
      </w:pPr>
      <w:r>
        <w:rPr>
          <w:rFonts w:hint="eastAsia" w:ascii="宋体" w:hAnsi="宋体"/>
          <w:color w:val="auto"/>
          <w:sz w:val="24"/>
          <w:highlight w:val="none"/>
        </w:rPr>
        <w:t>6.1交付货物时，甲方按照乙方提供的送货清单对货物的包装、外观、数量进行初步检验，如货物的数量及包装外观上标明的品名、规格、型号是否与合同约定相符。没有异议的，甲方予以签字确认, 但甲方的签字并不代表对乙方提供的任何货物质量的认可；如在上述交货检查过程中发现乙方提供的任何货物的品名、规格、型号或数量与本合同的约定有不符之处，甲方有权退回货物并向乙方提出索赔。</w:t>
      </w:r>
    </w:p>
    <w:p>
      <w:pPr>
        <w:spacing w:line="360" w:lineRule="auto"/>
        <w:jc w:val="left"/>
        <w:rPr>
          <w:rFonts w:ascii="宋体" w:hAnsi="宋体"/>
          <w:color w:val="auto"/>
          <w:sz w:val="24"/>
          <w:highlight w:val="none"/>
        </w:rPr>
      </w:pPr>
      <w:r>
        <w:rPr>
          <w:rFonts w:hint="eastAsia" w:ascii="宋体" w:hAnsi="宋体"/>
          <w:color w:val="auto"/>
          <w:sz w:val="24"/>
          <w:highlight w:val="none"/>
        </w:rPr>
        <w:t>6.2货物初步验收进场后，甲方按规定进行进一步检测，合格后正式用于工程施工。若检测不合格，甲方有权选择无条件退货或要求乙方换货，乙方需承担退换货全部费用以及由此导致的经济损失、工期延误等一切赔偿责任。</w:t>
      </w:r>
    </w:p>
    <w:p>
      <w:pPr>
        <w:spacing w:line="360" w:lineRule="auto"/>
        <w:jc w:val="left"/>
        <w:rPr>
          <w:rFonts w:ascii="宋体" w:hAnsi="宋体"/>
          <w:color w:val="auto"/>
          <w:sz w:val="24"/>
          <w:highlight w:val="none"/>
        </w:rPr>
      </w:pPr>
      <w:r>
        <w:rPr>
          <w:rFonts w:hint="eastAsia" w:ascii="宋体" w:hAnsi="宋体"/>
          <w:color w:val="auto"/>
          <w:sz w:val="24"/>
          <w:highlight w:val="none"/>
        </w:rPr>
        <w:t>6.3分批供货过程中，</w:t>
      </w:r>
      <w:r>
        <w:rPr>
          <w:rFonts w:hint="eastAsia" w:ascii="宋体" w:hAnsi="宋体"/>
          <w:color w:val="auto"/>
          <w:sz w:val="24"/>
          <w:highlight w:val="none"/>
          <w:lang w:val="de-DE"/>
        </w:rPr>
        <w:t>若发现乙方提供的任何货物与本合同规定不符、存在质量问题或存在缺陷（包括内在缺陷或用料不妥），甲方可安排有关检验机构进行检验，如有关检验机构检验合格，则相关检验费由甲方负担；若检验不合格，乙方</w:t>
      </w:r>
      <w:r>
        <w:rPr>
          <w:rFonts w:hint="eastAsia" w:ascii="宋体" w:hAnsi="宋体"/>
          <w:color w:val="auto"/>
          <w:sz w:val="24"/>
          <w:highlight w:val="none"/>
        </w:rPr>
        <w:t>无条件退货，</w:t>
      </w:r>
      <w:r>
        <w:rPr>
          <w:rFonts w:hint="eastAsia" w:ascii="宋体" w:hAnsi="宋体"/>
          <w:color w:val="auto"/>
          <w:sz w:val="24"/>
          <w:highlight w:val="none"/>
          <w:lang w:val="de-DE"/>
        </w:rPr>
        <w:t>甲方有权凭有关检验机构出具的检验证书向乙方提出索赔，检验费将由乙方负担，乙方同时</w:t>
      </w:r>
      <w:r>
        <w:rPr>
          <w:rFonts w:hint="eastAsia" w:ascii="宋体" w:hAnsi="宋体"/>
          <w:color w:val="auto"/>
          <w:sz w:val="24"/>
          <w:highlight w:val="none"/>
        </w:rPr>
        <w:t>承担由此导致的经济损失、工期延误等一切赔偿责任</w:t>
      </w:r>
      <w:r>
        <w:rPr>
          <w:rFonts w:hint="eastAsia" w:ascii="宋体" w:hAnsi="宋体"/>
          <w:color w:val="auto"/>
          <w:sz w:val="24"/>
          <w:highlight w:val="none"/>
          <w:lang w:val="de-DE"/>
        </w:rPr>
        <w:t>。</w:t>
      </w:r>
    </w:p>
    <w:p>
      <w:pPr>
        <w:spacing w:line="360" w:lineRule="auto"/>
        <w:jc w:val="left"/>
        <w:rPr>
          <w:rFonts w:ascii="宋体" w:hAnsi="宋体"/>
          <w:color w:val="auto"/>
          <w:sz w:val="24"/>
          <w:highlight w:val="none"/>
        </w:rPr>
      </w:pPr>
      <w:r>
        <w:rPr>
          <w:rFonts w:hint="eastAsia" w:ascii="宋体" w:hAnsi="宋体"/>
          <w:color w:val="auto"/>
          <w:sz w:val="24"/>
          <w:highlight w:val="none"/>
        </w:rPr>
        <w:t>6.4甲方在验收中如发现货物的品种、型号、规格和质量不合规定或约定，应在妥善保管货物的同时，自收到货物后10日内向乙方提出书面异议；在异议期间，甲方有权拒付不符合合同规定部分的货款。</w:t>
      </w:r>
    </w:p>
    <w:p>
      <w:pPr>
        <w:spacing w:line="360" w:lineRule="auto"/>
        <w:jc w:val="left"/>
        <w:rPr>
          <w:rFonts w:ascii="宋体" w:hAnsi="宋体"/>
          <w:color w:val="auto"/>
          <w:sz w:val="24"/>
          <w:highlight w:val="none"/>
        </w:rPr>
      </w:pPr>
      <w:r>
        <w:rPr>
          <w:rFonts w:hint="eastAsia" w:ascii="宋体" w:hAnsi="宋体"/>
          <w:color w:val="auto"/>
          <w:sz w:val="24"/>
          <w:highlight w:val="none"/>
        </w:rPr>
        <w:t>6.5</w:t>
      </w:r>
      <w:r>
        <w:rPr>
          <w:rFonts w:hint="eastAsia"/>
          <w:color w:val="auto"/>
          <w:sz w:val="24"/>
          <w:highlight w:val="none"/>
        </w:rPr>
        <w:t>乙方必须按国家和行业相关规定进行产品出厂前的检验和试验，并在交货时，必须向甲方提供</w:t>
      </w:r>
      <w:r>
        <w:rPr>
          <w:rFonts w:hint="eastAsia" w:hAnsi="宋体"/>
          <w:color w:val="auto"/>
          <w:sz w:val="24"/>
          <w:highlight w:val="none"/>
        </w:rPr>
        <w:t>同批次</w:t>
      </w:r>
      <w:r>
        <w:rPr>
          <w:rFonts w:hint="eastAsia"/>
          <w:color w:val="auto"/>
          <w:sz w:val="24"/>
          <w:highlight w:val="none"/>
        </w:rPr>
        <w:t>该产品检验和试验合格证明、产品合格证、出厂检验报告、第三方检验报告、最近时间段的政府机构的抽查报告、质量保证书等；属于消防产品的</w:t>
      </w:r>
      <w:r>
        <w:rPr>
          <w:rFonts w:hint="eastAsia" w:hAnsi="宋体"/>
          <w:color w:val="auto"/>
          <w:sz w:val="24"/>
          <w:highlight w:val="none"/>
        </w:rPr>
        <w:t>必须提供有效的检验检测报告及消防验收所需的全部文件。乙方必须于送货时提供同批次上述材料，否则甲方有权顺延付款直至全部提供为止。</w:t>
      </w:r>
    </w:p>
    <w:p>
      <w:pPr>
        <w:spacing w:line="360" w:lineRule="auto"/>
        <w:jc w:val="left"/>
        <w:rPr>
          <w:rFonts w:hint="eastAsia" w:ascii="宋体" w:hAnsi="宋体"/>
          <w:b/>
          <w:bCs/>
          <w:color w:val="auto"/>
          <w:sz w:val="24"/>
          <w:highlight w:val="none"/>
        </w:rPr>
      </w:pPr>
    </w:p>
    <w:p>
      <w:pPr>
        <w:spacing w:line="360" w:lineRule="auto"/>
        <w:jc w:val="left"/>
        <w:rPr>
          <w:rFonts w:ascii="宋体" w:hAnsi="宋体"/>
          <w:b/>
          <w:bCs/>
          <w:color w:val="auto"/>
          <w:sz w:val="24"/>
          <w:highlight w:val="none"/>
        </w:rPr>
      </w:pPr>
      <w:r>
        <w:rPr>
          <w:rFonts w:hint="eastAsia" w:ascii="宋体" w:hAnsi="宋体"/>
          <w:b/>
          <w:bCs/>
          <w:color w:val="auto"/>
          <w:sz w:val="24"/>
          <w:highlight w:val="none"/>
        </w:rPr>
        <w:t>7、违约责任</w:t>
      </w:r>
    </w:p>
    <w:p>
      <w:pPr>
        <w:spacing w:line="360" w:lineRule="auto"/>
        <w:jc w:val="left"/>
        <w:rPr>
          <w:rFonts w:ascii="宋体" w:hAnsi="宋体"/>
          <w:color w:val="auto"/>
          <w:sz w:val="24"/>
          <w:highlight w:val="none"/>
        </w:rPr>
      </w:pPr>
      <w:r>
        <w:rPr>
          <w:rFonts w:hint="eastAsia" w:ascii="宋体" w:hAnsi="宋体"/>
          <w:color w:val="auto"/>
          <w:sz w:val="24"/>
          <w:highlight w:val="none"/>
        </w:rPr>
        <w:t>7.1．乙方违约责任：</w:t>
      </w:r>
    </w:p>
    <w:p>
      <w:pPr>
        <w:spacing w:line="360" w:lineRule="auto"/>
        <w:jc w:val="left"/>
        <w:rPr>
          <w:rFonts w:ascii="宋体" w:hAnsi="宋体"/>
          <w:color w:val="auto"/>
          <w:sz w:val="24"/>
          <w:highlight w:val="none"/>
        </w:rPr>
      </w:pPr>
      <w:r>
        <w:rPr>
          <w:rFonts w:hint="eastAsia" w:ascii="宋体" w:hAnsi="宋体"/>
          <w:color w:val="auto"/>
          <w:sz w:val="24"/>
          <w:highlight w:val="none"/>
        </w:rPr>
        <w:t>7.1.1乙方所交货物品种、型号、规格、质量等不符合同规定的，甲方有权要求退货、换货，并要求乙方承担退换货全部费用以及由此导致的经济损失、工期延误等一切赔偿责任。</w:t>
      </w:r>
    </w:p>
    <w:p>
      <w:pPr>
        <w:spacing w:line="360" w:lineRule="auto"/>
        <w:jc w:val="left"/>
        <w:rPr>
          <w:rFonts w:ascii="宋体" w:hAnsi="宋体"/>
          <w:color w:val="auto"/>
          <w:sz w:val="24"/>
          <w:highlight w:val="none"/>
        </w:rPr>
      </w:pPr>
      <w:r>
        <w:rPr>
          <w:rFonts w:hint="eastAsia" w:ascii="宋体" w:hAnsi="宋体"/>
          <w:color w:val="auto"/>
          <w:sz w:val="24"/>
          <w:highlight w:val="none"/>
        </w:rPr>
        <w:t>7.1.2乙方因货物包装、标识不符合合同规定，须返修或重新包装、标识的，乙方负责返修或重新包装、标识，并承担因此支出的费用。甲方不要求返修或重新包装而要求赔偿损失的，乙方应赔偿甲方该不合格包装物低于合格物的差价部分。</w:t>
      </w:r>
    </w:p>
    <w:p>
      <w:pPr>
        <w:spacing w:line="360" w:lineRule="auto"/>
        <w:jc w:val="left"/>
        <w:rPr>
          <w:rFonts w:ascii="宋体" w:hAnsi="宋体"/>
          <w:color w:val="auto"/>
          <w:sz w:val="24"/>
          <w:highlight w:val="none"/>
        </w:rPr>
      </w:pPr>
      <w:r>
        <w:rPr>
          <w:rFonts w:hint="eastAsia" w:ascii="宋体" w:hAnsi="宋体"/>
          <w:color w:val="auto"/>
          <w:sz w:val="24"/>
          <w:highlight w:val="none"/>
        </w:rPr>
        <w:t>7.1.3乙方逾期交货的，应按照合同总金额每日万分之十计算，向甲方支付逾期交货的违约金，并赔偿甲方因此所遭受的损失。如逾期超过5日，甲方有权终止合同并可就遭受的损失向乙方索赔。</w:t>
      </w:r>
    </w:p>
    <w:p>
      <w:pPr>
        <w:spacing w:line="360" w:lineRule="auto"/>
        <w:jc w:val="left"/>
        <w:rPr>
          <w:rFonts w:ascii="宋体" w:hAnsi="宋体"/>
          <w:color w:val="auto"/>
          <w:sz w:val="24"/>
          <w:highlight w:val="none"/>
        </w:rPr>
      </w:pPr>
      <w:r>
        <w:rPr>
          <w:rFonts w:hint="eastAsia" w:ascii="宋体" w:hAnsi="宋体"/>
          <w:color w:val="auto"/>
          <w:sz w:val="24"/>
          <w:highlight w:val="none"/>
        </w:rPr>
        <w:t>7.1.4货物错发到货地点或接货人的，乙方除应负责运到合同规定的到货地点或接货人外，还应承担甲方因此多支付的实际合理费用和逾期交货的违约金及赔偿金。</w:t>
      </w:r>
    </w:p>
    <w:p>
      <w:pPr>
        <w:spacing w:line="360" w:lineRule="auto"/>
        <w:jc w:val="left"/>
        <w:rPr>
          <w:rFonts w:hint="eastAsia" w:ascii="宋体" w:hAnsi="宋体"/>
          <w:b/>
          <w:bCs/>
          <w:color w:val="auto"/>
          <w:sz w:val="24"/>
          <w:highlight w:val="none"/>
        </w:rPr>
      </w:pPr>
    </w:p>
    <w:p>
      <w:pPr>
        <w:spacing w:line="360" w:lineRule="auto"/>
        <w:jc w:val="left"/>
        <w:rPr>
          <w:rFonts w:ascii="宋体" w:hAnsi="宋体"/>
          <w:b/>
          <w:bCs/>
          <w:color w:val="auto"/>
          <w:sz w:val="24"/>
          <w:highlight w:val="none"/>
        </w:rPr>
      </w:pPr>
      <w:r>
        <w:rPr>
          <w:rFonts w:hint="eastAsia" w:ascii="宋体" w:hAnsi="宋体"/>
          <w:b/>
          <w:bCs/>
          <w:color w:val="auto"/>
          <w:sz w:val="24"/>
          <w:highlight w:val="none"/>
        </w:rPr>
        <w:t>8、纠纷解决方式</w:t>
      </w:r>
    </w:p>
    <w:p>
      <w:pPr>
        <w:spacing w:line="360" w:lineRule="auto"/>
        <w:ind w:firstLine="480" w:firstLineChars="200"/>
        <w:jc w:val="left"/>
        <w:rPr>
          <w:rFonts w:ascii="宋体" w:hAnsi="宋体"/>
          <w:color w:val="auto"/>
          <w:sz w:val="24"/>
          <w:highlight w:val="none"/>
        </w:rPr>
      </w:pPr>
      <w:r>
        <w:rPr>
          <w:rFonts w:hint="eastAsia" w:ascii="宋体" w:hAnsi="宋体"/>
          <w:color w:val="auto"/>
          <w:sz w:val="24"/>
          <w:highlight w:val="none"/>
        </w:rPr>
        <w:t>甲、乙双方因本合同发生争议，应当友好协商；协商不成的，双方均同意将本合同引起的或与本合同有关的一切争议，向甲方总部住所地衡阳市蒸湘区人民法院提起诉讼。</w:t>
      </w:r>
    </w:p>
    <w:p>
      <w:pPr>
        <w:spacing w:line="360" w:lineRule="auto"/>
        <w:ind w:firstLine="480" w:firstLineChars="200"/>
        <w:jc w:val="left"/>
        <w:rPr>
          <w:rFonts w:ascii="宋体" w:hAnsi="宋体"/>
          <w:color w:val="auto"/>
          <w:sz w:val="24"/>
          <w:highlight w:val="none"/>
        </w:rPr>
      </w:pPr>
      <w:r>
        <w:rPr>
          <w:rFonts w:hint="eastAsia" w:ascii="宋体" w:hAnsi="宋体"/>
          <w:color w:val="auto"/>
          <w:sz w:val="24"/>
          <w:highlight w:val="none"/>
        </w:rPr>
        <w:t>争议解决条款不因本合同的无效、解除和终止而无效。凡因与履行本合同有关所签订的其他一切补充协议、签证单据、物权凭证和单据、确认函、以及债权转让协议等法律文件再行约定管辖及争议解决方式的，不得对抗以上条款的约定，如有违背，则该约定一律无效。</w:t>
      </w:r>
    </w:p>
    <w:p>
      <w:pPr>
        <w:spacing w:line="360" w:lineRule="auto"/>
        <w:jc w:val="left"/>
        <w:rPr>
          <w:rFonts w:hint="eastAsia" w:ascii="宋体" w:hAnsi="宋体"/>
          <w:b/>
          <w:bCs/>
          <w:color w:val="auto"/>
          <w:sz w:val="24"/>
          <w:highlight w:val="none"/>
        </w:rPr>
      </w:pPr>
    </w:p>
    <w:p>
      <w:pPr>
        <w:spacing w:line="360" w:lineRule="auto"/>
        <w:jc w:val="left"/>
        <w:rPr>
          <w:rFonts w:ascii="宋体" w:hAnsi="宋体"/>
          <w:color w:val="auto"/>
          <w:sz w:val="24"/>
          <w:highlight w:val="none"/>
        </w:rPr>
      </w:pPr>
      <w:r>
        <w:rPr>
          <w:rFonts w:hint="eastAsia" w:ascii="宋体" w:hAnsi="宋体"/>
          <w:b/>
          <w:bCs/>
          <w:color w:val="auto"/>
          <w:sz w:val="24"/>
          <w:highlight w:val="none"/>
        </w:rPr>
        <w:t>9、合同有效期间乙方授权</w:t>
      </w:r>
      <w:r>
        <w:rPr>
          <w:rFonts w:hint="eastAsia" w:ascii="宋体" w:hAnsi="宋体"/>
          <w:b/>
          <w:bCs/>
          <w:color w:val="auto"/>
          <w:sz w:val="24"/>
          <w:highlight w:val="none"/>
          <w:u w:val="single"/>
        </w:rPr>
        <w:t xml:space="preserve">       </w:t>
      </w:r>
      <w:r>
        <w:rPr>
          <w:rFonts w:hint="eastAsia" w:ascii="宋体" w:hAnsi="宋体"/>
          <w:color w:val="auto"/>
          <w:sz w:val="24"/>
          <w:highlight w:val="none"/>
        </w:rPr>
        <w:t xml:space="preserve">为代理人，进行与甲方之间一切有关的联络、签认、结算等，代表乙方执行本合同的所有工作。                                                                                                         </w:t>
      </w:r>
    </w:p>
    <w:p>
      <w:pPr>
        <w:spacing w:line="360" w:lineRule="auto"/>
        <w:jc w:val="left"/>
        <w:rPr>
          <w:rFonts w:hint="eastAsia" w:ascii="宋体" w:hAnsi="宋体"/>
          <w:b/>
          <w:bCs/>
          <w:color w:val="auto"/>
          <w:sz w:val="24"/>
          <w:highlight w:val="none"/>
        </w:rPr>
      </w:pPr>
    </w:p>
    <w:p>
      <w:pPr>
        <w:spacing w:line="360" w:lineRule="auto"/>
        <w:jc w:val="left"/>
        <w:rPr>
          <w:rFonts w:ascii="宋体" w:hAnsi="宋体"/>
          <w:b/>
          <w:bCs/>
          <w:color w:val="auto"/>
          <w:sz w:val="24"/>
          <w:highlight w:val="none"/>
        </w:rPr>
      </w:pPr>
      <w:r>
        <w:rPr>
          <w:rFonts w:hint="eastAsia" w:ascii="宋体" w:hAnsi="宋体"/>
          <w:b/>
          <w:bCs/>
          <w:color w:val="auto"/>
          <w:sz w:val="24"/>
          <w:highlight w:val="none"/>
        </w:rPr>
        <w:t>10、合同生效</w:t>
      </w:r>
    </w:p>
    <w:p>
      <w:pPr>
        <w:spacing w:line="360" w:lineRule="auto"/>
        <w:jc w:val="left"/>
        <w:rPr>
          <w:rFonts w:ascii="宋体" w:hAnsi="宋体"/>
          <w:color w:val="auto"/>
          <w:sz w:val="24"/>
          <w:highlight w:val="none"/>
        </w:rPr>
      </w:pPr>
      <w:r>
        <w:rPr>
          <w:rFonts w:hint="eastAsia" w:ascii="宋体" w:hAnsi="宋体"/>
          <w:color w:val="auto"/>
          <w:sz w:val="24"/>
          <w:highlight w:val="none"/>
        </w:rPr>
        <w:t>本合同一式肆份，甲乙双方各执贰份，</w:t>
      </w:r>
      <w:r>
        <w:rPr>
          <w:rFonts w:hint="eastAsia" w:ascii="宋体" w:hAnsi="宋体"/>
          <w:color w:val="auto"/>
          <w:sz w:val="24"/>
          <w:highlight w:val="none"/>
          <w:lang w:val="en-US" w:eastAsia="zh-CN"/>
        </w:rPr>
        <w:t>自</w:t>
      </w:r>
      <w:r>
        <w:rPr>
          <w:rFonts w:hint="eastAsia" w:ascii="宋体" w:hAnsi="宋体"/>
          <w:color w:val="auto"/>
          <w:sz w:val="24"/>
          <w:highlight w:val="none"/>
        </w:rPr>
        <w:t>甲乙双方签字并盖章之日起生效。</w:t>
      </w:r>
    </w:p>
    <w:p>
      <w:pPr>
        <w:spacing w:line="360" w:lineRule="auto"/>
        <w:jc w:val="both"/>
        <w:rPr>
          <w:rFonts w:hint="eastAsia" w:ascii="宋体" w:hAnsi="宋体"/>
          <w:color w:val="auto"/>
          <w:sz w:val="24"/>
          <w:highlight w:val="none"/>
        </w:rPr>
      </w:pPr>
    </w:p>
    <w:p>
      <w:pPr>
        <w:spacing w:line="360" w:lineRule="auto"/>
        <w:jc w:val="center"/>
        <w:rPr>
          <w:rFonts w:ascii="宋体" w:hAnsi="宋体"/>
          <w:color w:val="auto"/>
          <w:sz w:val="24"/>
          <w:highlight w:val="none"/>
        </w:rPr>
      </w:pPr>
      <w:r>
        <w:rPr>
          <w:rFonts w:hint="eastAsia" w:ascii="宋体" w:hAnsi="宋体"/>
          <w:color w:val="auto"/>
          <w:sz w:val="24"/>
          <w:highlight w:val="none"/>
        </w:rPr>
        <w:t>（以下无正文）</w:t>
      </w:r>
    </w:p>
    <w:p>
      <w:pPr>
        <w:spacing w:line="360" w:lineRule="auto"/>
        <w:jc w:val="left"/>
        <w:rPr>
          <w:rFonts w:ascii="宋体" w:hAnsi="宋体"/>
          <w:color w:val="auto"/>
          <w:sz w:val="24"/>
          <w:highlight w:val="none"/>
        </w:rPr>
      </w:pPr>
      <w:r>
        <w:rPr>
          <w:rFonts w:hint="eastAsia" w:ascii="宋体" w:hAnsi="宋体"/>
          <w:color w:val="auto"/>
          <w:sz w:val="24"/>
          <w:highlight w:val="none"/>
        </w:rPr>
        <w:t xml:space="preserve">需方（甲方）单位（盖章）                      </w:t>
      </w:r>
    </w:p>
    <w:p>
      <w:pPr>
        <w:spacing w:line="360" w:lineRule="auto"/>
        <w:jc w:val="left"/>
        <w:rPr>
          <w:rFonts w:ascii="宋体" w:hAnsi="宋体"/>
          <w:color w:val="auto"/>
          <w:sz w:val="24"/>
          <w:highlight w:val="none"/>
        </w:rPr>
      </w:pPr>
      <w:r>
        <w:rPr>
          <w:rFonts w:hint="eastAsia" w:ascii="宋体" w:hAnsi="宋体"/>
          <w:color w:val="auto"/>
          <w:sz w:val="24"/>
          <w:highlight w:val="none"/>
        </w:rPr>
        <w:t xml:space="preserve">需方（甲方）法定代表人或授权代理人（签字）：            </w:t>
      </w:r>
    </w:p>
    <w:p>
      <w:pPr>
        <w:spacing w:line="360" w:lineRule="auto"/>
        <w:jc w:val="left"/>
        <w:rPr>
          <w:rFonts w:ascii="宋体" w:hAnsi="宋体"/>
          <w:color w:val="auto"/>
          <w:sz w:val="24"/>
          <w:highlight w:val="none"/>
        </w:rPr>
      </w:pPr>
      <w:r>
        <w:rPr>
          <w:rFonts w:hint="eastAsia" w:ascii="宋体" w:hAnsi="宋体"/>
          <w:color w:val="auto"/>
          <w:sz w:val="24"/>
          <w:highlight w:val="none"/>
        </w:rPr>
        <w:t xml:space="preserve">                        </w:t>
      </w:r>
      <w:r>
        <w:rPr>
          <w:rFonts w:hint="eastAsia" w:ascii="宋体" w:hAnsi="宋体"/>
          <w:color w:val="auto"/>
          <w:sz w:val="24"/>
          <w:highlight w:val="none"/>
          <w:lang w:val="en-US" w:eastAsia="zh-CN"/>
        </w:rPr>
        <w:t xml:space="preserve">          </w:t>
      </w:r>
      <w:r>
        <w:rPr>
          <w:rFonts w:hint="eastAsia" w:ascii="宋体" w:hAnsi="宋体"/>
          <w:color w:val="auto"/>
          <w:sz w:val="24"/>
          <w:highlight w:val="none"/>
        </w:rPr>
        <w:t>签订日期：</w:t>
      </w:r>
    </w:p>
    <w:p>
      <w:pPr>
        <w:spacing w:line="360" w:lineRule="auto"/>
        <w:jc w:val="left"/>
        <w:rPr>
          <w:rFonts w:ascii="宋体" w:hAnsi="宋体"/>
          <w:color w:val="auto"/>
          <w:sz w:val="24"/>
          <w:highlight w:val="none"/>
        </w:rPr>
      </w:pPr>
    </w:p>
    <w:p>
      <w:pPr>
        <w:spacing w:line="360" w:lineRule="auto"/>
        <w:jc w:val="left"/>
        <w:rPr>
          <w:rFonts w:ascii="宋体" w:hAnsi="宋体"/>
          <w:color w:val="auto"/>
          <w:sz w:val="24"/>
          <w:highlight w:val="none"/>
        </w:rPr>
      </w:pPr>
      <w:r>
        <w:rPr>
          <w:rFonts w:hint="eastAsia" w:ascii="宋体" w:hAnsi="宋体"/>
          <w:color w:val="auto"/>
          <w:sz w:val="24"/>
          <w:highlight w:val="none"/>
        </w:rPr>
        <w:t>供方（乙方）单位（盖章）:</w:t>
      </w:r>
    </w:p>
    <w:p>
      <w:pPr>
        <w:spacing w:line="360" w:lineRule="auto"/>
        <w:jc w:val="left"/>
        <w:rPr>
          <w:rFonts w:ascii="宋体" w:hAnsi="宋体"/>
          <w:color w:val="auto"/>
          <w:sz w:val="24"/>
          <w:highlight w:val="none"/>
        </w:rPr>
      </w:pPr>
      <w:r>
        <w:rPr>
          <w:rFonts w:hint="eastAsia" w:ascii="宋体" w:hAnsi="宋体"/>
          <w:color w:val="auto"/>
          <w:sz w:val="24"/>
          <w:highlight w:val="none"/>
        </w:rPr>
        <w:t xml:space="preserve">供方（甲方）法定代表人或授权代理人（签字）：            </w:t>
      </w:r>
    </w:p>
    <w:p>
      <w:pPr>
        <w:spacing w:line="360" w:lineRule="auto"/>
        <w:jc w:val="left"/>
        <w:rPr>
          <w:rFonts w:ascii="宋体" w:hAnsi="宋体"/>
          <w:color w:val="auto"/>
          <w:sz w:val="24"/>
          <w:highlight w:val="none"/>
        </w:rPr>
      </w:pPr>
      <w:r>
        <w:rPr>
          <w:rFonts w:hint="eastAsia" w:ascii="宋体" w:hAnsi="宋体"/>
          <w:color w:val="auto"/>
          <w:sz w:val="24"/>
          <w:highlight w:val="none"/>
        </w:rPr>
        <w:t xml:space="preserve">                        </w:t>
      </w:r>
      <w:r>
        <w:rPr>
          <w:rFonts w:hint="eastAsia" w:ascii="宋体" w:hAnsi="宋体"/>
          <w:color w:val="auto"/>
          <w:sz w:val="24"/>
          <w:highlight w:val="none"/>
          <w:lang w:val="en-US" w:eastAsia="zh-CN"/>
        </w:rPr>
        <w:t xml:space="preserve">          </w:t>
      </w:r>
      <w:r>
        <w:rPr>
          <w:rFonts w:hint="eastAsia" w:ascii="宋体" w:hAnsi="宋体"/>
          <w:color w:val="auto"/>
          <w:sz w:val="24"/>
          <w:highlight w:val="none"/>
        </w:rPr>
        <w:t>签订日期：</w:t>
      </w:r>
    </w:p>
    <w:p>
      <w:pPr>
        <w:spacing w:line="360" w:lineRule="auto"/>
        <w:jc w:val="left"/>
        <w:rPr>
          <w:rFonts w:ascii="宋体" w:hAnsi="宋体"/>
          <w:color w:val="auto"/>
          <w:sz w:val="24"/>
          <w:highlight w:val="none"/>
        </w:rPr>
      </w:pPr>
    </w:p>
    <w:p>
      <w:pPr>
        <w:spacing w:line="360" w:lineRule="auto"/>
        <w:jc w:val="left"/>
        <w:rPr>
          <w:color w:val="auto"/>
          <w:highlight w:val="none"/>
        </w:rPr>
      </w:pPr>
      <w:r>
        <w:rPr>
          <w:rFonts w:hint="eastAsia" w:ascii="宋体" w:hAnsi="宋体"/>
          <w:color w:val="auto"/>
          <w:sz w:val="24"/>
          <w:highlight w:val="none"/>
        </w:rPr>
        <w:t>（ 合同后附乙方营业执照、税务登记证、法定代表人及授权代理人身份证扫描件</w:t>
      </w:r>
      <w:r>
        <w:rPr>
          <w:rFonts w:hint="eastAsia" w:ascii="宋体" w:hAnsi="宋体"/>
          <w:sz w:val="24"/>
        </w:rPr>
        <w:t>等文件）</w:t>
      </w:r>
    </w:p>
    <w:p>
      <w:pPr>
        <w:spacing w:line="360" w:lineRule="auto"/>
        <w:jc w:val="left"/>
        <w:rPr>
          <w:color w:val="auto"/>
          <w:highlight w:val="none"/>
        </w:rPr>
      </w:pPr>
    </w:p>
    <w:sectPr>
      <w:headerReference r:id="rId12" w:type="default"/>
      <w:footerReference r:id="rId13" w:type="default"/>
      <w:pgSz w:w="11906" w:h="16838"/>
      <w:pgMar w:top="1440" w:right="1800" w:bottom="1440" w:left="1800" w:header="851" w:footer="992"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2000000000000000000"/>
    <w:charset w:val="86"/>
    <w:family w:val="auto"/>
    <w:pitch w:val="default"/>
    <w:sig w:usb0="00000000" w:usb1="00000000" w:usb2="00082016" w:usb3="00000000" w:csb0="00040001" w:csb1="00000000"/>
  </w:font>
  <w:font w:name="华文中宋">
    <w:panose1 w:val="02010600040101010101"/>
    <w:charset w:val="86"/>
    <w:family w:val="auto"/>
    <w:pitch w:val="default"/>
    <w:sig w:usb0="00000287" w:usb1="080F0000" w:usb2="00000000" w:usb3="00000000" w:csb0="0004009F" w:csb1="DFD70000"/>
  </w:font>
  <w:font w:name="方正小标宋简体">
    <w:panose1 w:val="02010601030101010101"/>
    <w:charset w:val="86"/>
    <w:family w:val="auto"/>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Segoe UI">
    <w:panose1 w:val="020B0502040204020203"/>
    <w:charset w:val="00"/>
    <w:family w:val="swiss"/>
    <w:pitch w:val="default"/>
    <w:sig w:usb0="E10022FF" w:usb1="C000E47F" w:usb2="00000029" w:usb3="00000000" w:csb0="200001DF" w:csb1="2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t xml:space="preserve">— </w:t>
                          </w:r>
                          <w:r>
                            <w:fldChar w:fldCharType="begin"/>
                          </w:r>
                          <w:r>
                            <w:instrText xml:space="preserve"> PAGE  \* MERGEFORMAT </w:instrText>
                          </w:r>
                          <w:r>
                            <w:fldChar w:fldCharType="separate"/>
                          </w:r>
                          <w:r>
                            <w:t>20</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pPr>
                      <w:pStyle w:val="9"/>
                    </w:pPr>
                    <w:r>
                      <w:t xml:space="preserve">— </w:t>
                    </w:r>
                    <w:r>
                      <w:fldChar w:fldCharType="begin"/>
                    </w:r>
                    <w:r>
                      <w:instrText xml:space="preserve"> PAGE  \* MERGEFORMAT </w:instrText>
                    </w:r>
                    <w:r>
                      <w:fldChar w:fldCharType="separate"/>
                    </w:r>
                    <w:r>
                      <w:t>20</w:t>
                    </w:r>
                    <w:r>
                      <w:fldChar w:fldCharType="end"/>
                    </w:r>
                    <w:r>
                      <w:t xml:space="preserve"> —</w:t>
                    </w:r>
                  </w:p>
                </w:txbxContent>
              </v:textbox>
            </v:shape>
          </w:pict>
        </mc:Fallback>
      </mc:AlternateContent>
    </w:r>
  </w:p>
  <w:p>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C847AD"/>
    <w:multiLevelType w:val="singleLevel"/>
    <w:tmpl w:val="82C847AD"/>
    <w:lvl w:ilvl="0" w:tentative="0">
      <w:start w:val="9"/>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FlN2UwMjQ1NGJmOTcwODExN2RkZmI1ZmRkYTE2YWYifQ=="/>
  </w:docVars>
  <w:rsids>
    <w:rsidRoot w:val="32621FD8"/>
    <w:rsid w:val="05DE1D42"/>
    <w:rsid w:val="08F84A70"/>
    <w:rsid w:val="0C3E6966"/>
    <w:rsid w:val="16CA35D5"/>
    <w:rsid w:val="1A526C22"/>
    <w:rsid w:val="21C969FA"/>
    <w:rsid w:val="28916CF3"/>
    <w:rsid w:val="32621FD8"/>
    <w:rsid w:val="34851525"/>
    <w:rsid w:val="3EE020AB"/>
    <w:rsid w:val="4F4F5A38"/>
    <w:rsid w:val="66042274"/>
    <w:rsid w:val="6A540263"/>
    <w:rsid w:val="79E526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widowControl/>
      <w:ind w:firstLine="420"/>
      <w:jc w:val="left"/>
    </w:pPr>
    <w:rPr>
      <w:kern w:val="0"/>
      <w:sz w:val="20"/>
      <w:szCs w:val="20"/>
    </w:rPr>
  </w:style>
  <w:style w:type="paragraph" w:styleId="3">
    <w:name w:val="Body Text"/>
    <w:basedOn w:val="1"/>
    <w:semiHidden/>
    <w:qFormat/>
    <w:uiPriority w:val="0"/>
    <w:rPr>
      <w:rFonts w:ascii="仿宋" w:hAnsi="仿宋" w:eastAsia="仿宋" w:cs="仿宋"/>
      <w:sz w:val="29"/>
      <w:szCs w:val="29"/>
      <w:lang w:val="en-US" w:eastAsia="en-US" w:bidi="ar-SA"/>
    </w:rPr>
  </w:style>
  <w:style w:type="paragraph" w:styleId="4">
    <w:name w:val="Body Text Indent"/>
    <w:basedOn w:val="1"/>
    <w:next w:val="5"/>
    <w:qFormat/>
    <w:uiPriority w:val="0"/>
    <w:pPr>
      <w:spacing w:after="120"/>
      <w:ind w:left="420" w:leftChars="200"/>
    </w:pPr>
  </w:style>
  <w:style w:type="paragraph" w:styleId="5">
    <w:name w:val="envelope return"/>
    <w:basedOn w:val="1"/>
    <w:qFormat/>
    <w:uiPriority w:val="0"/>
    <w:pPr>
      <w:snapToGrid w:val="0"/>
    </w:pPr>
    <w:rPr>
      <w:rFonts w:ascii="Arial" w:hAnsi="Arial" w:cs="Arial"/>
    </w:rPr>
  </w:style>
  <w:style w:type="paragraph" w:styleId="6">
    <w:name w:val="Plain Text"/>
    <w:basedOn w:val="1"/>
    <w:unhideWhenUsed/>
    <w:qFormat/>
    <w:uiPriority w:val="99"/>
    <w:rPr>
      <w:rFonts w:hAnsi="Courier New" w:cs="Courier New" w:asciiTheme="minorEastAsia"/>
    </w:rPr>
  </w:style>
  <w:style w:type="paragraph" w:styleId="7">
    <w:name w:val="Body Text Indent 2"/>
    <w:basedOn w:val="1"/>
    <w:next w:val="8"/>
    <w:qFormat/>
    <w:uiPriority w:val="0"/>
    <w:pPr>
      <w:ind w:firstLine="640" w:firstLineChars="200"/>
    </w:pPr>
    <w:rPr>
      <w:color w:val="0000FF"/>
      <w:kern w:val="0"/>
      <w:sz w:val="32"/>
    </w:rPr>
  </w:style>
  <w:style w:type="paragraph" w:styleId="8">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er"/>
    <w:basedOn w:val="1"/>
    <w:unhideWhenUsed/>
    <w:qFormat/>
    <w:uiPriority w:val="99"/>
    <w:pPr>
      <w:tabs>
        <w:tab w:val="center" w:pos="4153"/>
        <w:tab w:val="right" w:pos="8306"/>
      </w:tabs>
      <w:snapToGrid w:val="0"/>
      <w:jc w:val="left"/>
    </w:pPr>
    <w:rPr>
      <w:sz w:val="18"/>
      <w:szCs w:val="18"/>
    </w:rPr>
  </w:style>
  <w:style w:type="paragraph" w:styleId="10">
    <w:name w:val="toc 2"/>
    <w:basedOn w:val="1"/>
    <w:next w:val="1"/>
    <w:qFormat/>
    <w:uiPriority w:val="0"/>
    <w:pPr>
      <w:ind w:left="420" w:leftChars="200"/>
    </w:p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2">
    <w:name w:val="Body Text First Indent 2"/>
    <w:basedOn w:val="4"/>
    <w:next w:val="2"/>
    <w:qFormat/>
    <w:uiPriority w:val="0"/>
    <w:pPr>
      <w:ind w:firstLine="420" w:firstLineChars="200"/>
    </w:pPr>
    <w:rPr>
      <w:rFonts w:ascii="宋体"/>
      <w:kern w:val="0"/>
      <w:sz w:val="20"/>
      <w:szCs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0"/>
    <w:rPr>
      <w:b/>
    </w:rPr>
  </w:style>
  <w:style w:type="character" w:styleId="17">
    <w:name w:val="Hyperlink"/>
    <w:basedOn w:val="15"/>
    <w:qFormat/>
    <w:uiPriority w:val="0"/>
    <w:rPr>
      <w:color w:val="0000FF"/>
      <w:u w:val="single"/>
    </w:rPr>
  </w:style>
  <w:style w:type="paragraph" w:customStyle="1" w:styleId="18">
    <w:name w:val="列出段落1"/>
    <w:basedOn w:val="1"/>
    <w:qFormat/>
    <w:uiPriority w:val="0"/>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footer" Target="footer3.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34</Pages>
  <Words>7850</Words>
  <Characters>8498</Characters>
  <Lines>0</Lines>
  <Paragraphs>0</Paragraphs>
  <TotalTime>9</TotalTime>
  <ScaleCrop>false</ScaleCrop>
  <LinksUpToDate>false</LinksUpToDate>
  <CharactersWithSpaces>9252</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2026-09-19T08:10:00Z</dcterms:created>
  <dc:creator>hollow.</dc:creator>
  <cp:lastModifiedBy>CYC</cp:lastModifiedBy>
  <dcterms:modified xsi:type="dcterms:W3CDTF">2026-10-10T02:40:14Z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7D785DA52A6542CD8926689A5F7F2FBE_11</vt:lpwstr>
  </property>
  <property fmtid="{D5CDD505-2E9C-101B-9397-08002B2CF9AE}" pid="4" name="KSOTemplateDocerSaveRecord">
    <vt:lpwstr>eyJoZGlkIjoiYjg5MGIxZDRjYjkzZTU5NWJkMDNhMzI2YWU3MDFiMGIiLCJ1c2VySWQiOiIzODQxMzQyMzAifQ==</vt:lpwstr>
  </property>
</Properties>
</file>